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1.xml" ContentType="application/vnd.openxmlformats-officedocument.wordprocessingml.footer+xml"/>
  <Override PartName="/word/footer2.xml" ContentType="application/vnd.openxmlformats-officedocument.wordprocessingml.footer+xml"/>
  <Override PartName="/word/footer5.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4.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2.xml" ContentType="application/vnd.openxmlformats-officedocument.customXmlProperties+xml"/>
  <Override PartName="/word/webSettings.xml" ContentType="application/vnd.openxmlformats-officedocument.wordprocessingml.webSettings+xml"/>
  <Override PartName="/customXml/itemProps4.xml" ContentType="application/vnd.openxmlformats-officedocument.customXmlProperties+xml"/>
  <Override PartName="/customXml/itemProps3.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83CADF" w14:textId="77777777" w:rsidR="00C53B29" w:rsidRPr="00C53B29" w:rsidRDefault="00C53B29" w:rsidP="00B47247">
      <w:pPr>
        <w:snapToGrid w:val="0"/>
        <w:spacing w:before="120" w:after="120" w:line="312" w:lineRule="auto"/>
        <w:ind w:firstLine="567"/>
        <w:jc w:val="center"/>
        <w:rPr>
          <w:rFonts w:ascii="Times New Roman" w:hAnsi="Times New Roman" w:cs="Times New Roman"/>
          <w:b/>
          <w:sz w:val="11"/>
          <w:szCs w:val="11"/>
        </w:rPr>
      </w:pPr>
    </w:p>
    <w:p w14:paraId="5FE71AEC" w14:textId="785838B1" w:rsidR="0095389B" w:rsidRPr="00C53B29" w:rsidRDefault="00C53B29" w:rsidP="00C53B29">
      <w:pPr>
        <w:snapToGrid w:val="0"/>
        <w:spacing w:before="120" w:after="120" w:line="312" w:lineRule="auto"/>
        <w:jc w:val="center"/>
        <w:rPr>
          <w:rFonts w:ascii="Times New Roman" w:hAnsi="Times New Roman" w:cs="Times New Roman"/>
          <w:b/>
          <w:sz w:val="32"/>
          <w:szCs w:val="32"/>
        </w:rPr>
      </w:pPr>
      <w:r w:rsidRPr="00C53B29">
        <w:rPr>
          <w:rFonts w:ascii="Times New Roman" w:hAnsi="Times New Roman" w:cs="Times New Roman"/>
          <w:b/>
          <w:sz w:val="32"/>
          <w:szCs w:val="32"/>
        </w:rPr>
        <w:t>BỘ NÔNG NGHIỆP VÀ PHÁT TRIỂN NÔNG THÔN</w:t>
      </w:r>
    </w:p>
    <w:p w14:paraId="46D4FDC0" w14:textId="77777777" w:rsidR="00C53B29" w:rsidRDefault="00C53B29" w:rsidP="00B47247">
      <w:pPr>
        <w:snapToGrid w:val="0"/>
        <w:spacing w:before="120" w:after="120" w:line="312" w:lineRule="auto"/>
        <w:ind w:firstLine="567"/>
        <w:jc w:val="center"/>
        <w:rPr>
          <w:rFonts w:ascii="Times New Roman" w:hAnsi="Times New Roman" w:cs="Times New Roman"/>
          <w:b/>
          <w:sz w:val="28"/>
          <w:szCs w:val="28"/>
        </w:rPr>
      </w:pPr>
    </w:p>
    <w:p w14:paraId="04B7AF0B" w14:textId="15C2DAA4" w:rsidR="00C53B29" w:rsidRPr="00AE565E" w:rsidRDefault="00C53B29" w:rsidP="00C53B29">
      <w:pPr>
        <w:snapToGrid w:val="0"/>
        <w:spacing w:before="120" w:after="120" w:line="312" w:lineRule="auto"/>
        <w:jc w:val="center"/>
        <w:rPr>
          <w:rFonts w:ascii="Times New Roman" w:hAnsi="Times New Roman" w:cs="Times New Roman"/>
          <w:b/>
          <w:sz w:val="28"/>
          <w:szCs w:val="28"/>
        </w:rPr>
      </w:pPr>
      <w:r>
        <w:rPr>
          <w:rFonts w:cs="Times New Roman"/>
          <w:noProof/>
        </w:rPr>
        <w:drawing>
          <wp:inline distT="0" distB="0" distL="0" distR="0" wp14:anchorId="6F4A8E68" wp14:editId="1A461AE7">
            <wp:extent cx="1153904" cy="1152525"/>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z4626055430528_3968d680cb9db4f321923c3d8a6316e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69746" cy="1168349"/>
                    </a:xfrm>
                    <a:prstGeom prst="rect">
                      <a:avLst/>
                    </a:prstGeom>
                  </pic:spPr>
                </pic:pic>
              </a:graphicData>
            </a:graphic>
          </wp:inline>
        </w:drawing>
      </w:r>
    </w:p>
    <w:p w14:paraId="4000AF0B" w14:textId="77777777" w:rsidR="0095389B" w:rsidRPr="00AE565E" w:rsidRDefault="0095389B" w:rsidP="00B47247">
      <w:pPr>
        <w:snapToGrid w:val="0"/>
        <w:spacing w:before="120" w:after="120" w:line="312" w:lineRule="auto"/>
        <w:ind w:firstLine="567"/>
        <w:jc w:val="center"/>
        <w:rPr>
          <w:rFonts w:ascii="Times New Roman" w:hAnsi="Times New Roman" w:cs="Times New Roman"/>
          <w:b/>
          <w:sz w:val="28"/>
          <w:szCs w:val="28"/>
        </w:rPr>
      </w:pPr>
    </w:p>
    <w:p w14:paraId="01CA06DD" w14:textId="3661F691" w:rsidR="00C53B29" w:rsidRDefault="0095389B" w:rsidP="00C53B29">
      <w:pPr>
        <w:snapToGrid w:val="0"/>
        <w:spacing w:before="120" w:after="120" w:line="312" w:lineRule="auto"/>
        <w:jc w:val="center"/>
        <w:rPr>
          <w:rFonts w:ascii="Times New Roman" w:hAnsi="Times New Roman" w:cs="Times New Roman"/>
          <w:b/>
          <w:sz w:val="40"/>
          <w:szCs w:val="40"/>
        </w:rPr>
      </w:pPr>
      <w:r w:rsidRPr="00AE565E">
        <w:rPr>
          <w:rFonts w:ascii="Times New Roman" w:hAnsi="Times New Roman" w:cs="Times New Roman"/>
          <w:b/>
          <w:sz w:val="40"/>
          <w:szCs w:val="40"/>
        </w:rPr>
        <w:t xml:space="preserve">TÀI LIỆU </w:t>
      </w:r>
      <w:r w:rsidR="00C53B29">
        <w:rPr>
          <w:rFonts w:ascii="Times New Roman" w:hAnsi="Times New Roman" w:cs="Times New Roman"/>
          <w:b/>
          <w:sz w:val="40"/>
          <w:szCs w:val="40"/>
        </w:rPr>
        <w:t>TẬP HUẤN</w:t>
      </w:r>
    </w:p>
    <w:p w14:paraId="178C7197" w14:textId="36A35F13" w:rsidR="0095389B" w:rsidRPr="00AE565E" w:rsidRDefault="00C53B29" w:rsidP="00C53B29">
      <w:pPr>
        <w:snapToGrid w:val="0"/>
        <w:spacing w:before="120" w:after="120" w:line="312" w:lineRule="auto"/>
        <w:jc w:val="center"/>
        <w:rPr>
          <w:rFonts w:ascii="Times New Roman" w:hAnsi="Times New Roman" w:cs="Times New Roman"/>
          <w:b/>
          <w:sz w:val="40"/>
          <w:szCs w:val="40"/>
        </w:rPr>
      </w:pPr>
      <w:r>
        <w:rPr>
          <w:rFonts w:ascii="Times New Roman" w:hAnsi="Times New Roman" w:cs="Times New Roman"/>
          <w:b/>
          <w:sz w:val="40"/>
          <w:szCs w:val="40"/>
        </w:rPr>
        <w:t xml:space="preserve">CHUYỂN ĐỔI SỐ TRONG XÂY DỰNG </w:t>
      </w:r>
      <w:r>
        <w:rPr>
          <w:rFonts w:ascii="Times New Roman" w:hAnsi="Times New Roman" w:cs="Times New Roman"/>
          <w:b/>
          <w:sz w:val="40"/>
          <w:szCs w:val="40"/>
        </w:rPr>
        <w:br/>
      </w:r>
      <w:r w:rsidR="0095389B" w:rsidRPr="00AE565E">
        <w:rPr>
          <w:rFonts w:ascii="Times New Roman" w:hAnsi="Times New Roman" w:cs="Times New Roman"/>
          <w:b/>
          <w:sz w:val="40"/>
          <w:szCs w:val="40"/>
        </w:rPr>
        <w:t>NÔNG THÔN MỚI</w:t>
      </w:r>
    </w:p>
    <w:p w14:paraId="01EE7EEF" w14:textId="77777777" w:rsidR="0095389B" w:rsidRPr="00C53B29" w:rsidRDefault="0095389B" w:rsidP="00C53B29">
      <w:pPr>
        <w:snapToGrid w:val="0"/>
        <w:spacing w:before="120" w:after="120" w:line="312" w:lineRule="auto"/>
        <w:jc w:val="center"/>
        <w:rPr>
          <w:rFonts w:ascii="Times New Roman" w:hAnsi="Times New Roman" w:cs="Times New Roman"/>
          <w:b/>
          <w:sz w:val="72"/>
          <w:szCs w:val="72"/>
        </w:rPr>
      </w:pPr>
    </w:p>
    <w:p w14:paraId="45EB1C6D" w14:textId="3B742F9D" w:rsidR="0095389B" w:rsidRPr="00C53B29" w:rsidRDefault="00435515" w:rsidP="00C53B29">
      <w:pPr>
        <w:snapToGrid w:val="0"/>
        <w:spacing w:before="120" w:after="120" w:line="312" w:lineRule="auto"/>
        <w:jc w:val="center"/>
        <w:rPr>
          <w:rFonts w:ascii="Aptos" w:hAnsi="Aptos" w:cs="Times New Roman"/>
          <w:b/>
          <w:iCs/>
          <w:sz w:val="40"/>
          <w:szCs w:val="40"/>
        </w:rPr>
      </w:pPr>
      <w:r>
        <w:rPr>
          <w:rFonts w:ascii="Aptos" w:hAnsi="Aptos" w:cs="Times New Roman"/>
          <w:b/>
          <w:iCs/>
          <w:sz w:val="40"/>
          <w:szCs w:val="40"/>
        </w:rPr>
        <w:t>Chuyên đề</w:t>
      </w:r>
      <w:r w:rsidR="0095389B" w:rsidRPr="00C53B29">
        <w:rPr>
          <w:rFonts w:ascii="Aptos" w:hAnsi="Aptos" w:cs="Times New Roman"/>
          <w:b/>
          <w:iCs/>
          <w:sz w:val="40"/>
          <w:szCs w:val="40"/>
        </w:rPr>
        <w:t xml:space="preserve"> </w:t>
      </w:r>
      <w:r w:rsidR="008E1BB2" w:rsidRPr="00C53B29">
        <w:rPr>
          <w:rFonts w:ascii="Aptos" w:hAnsi="Aptos" w:cs="Times New Roman"/>
          <w:b/>
          <w:iCs/>
          <w:sz w:val="40"/>
          <w:szCs w:val="40"/>
        </w:rPr>
        <w:t>1</w:t>
      </w:r>
    </w:p>
    <w:p w14:paraId="27D9BF25" w14:textId="450AA37D" w:rsidR="0095389B" w:rsidRPr="00C53B29" w:rsidRDefault="002C306F" w:rsidP="00C53B29">
      <w:pPr>
        <w:snapToGrid w:val="0"/>
        <w:spacing w:before="120" w:after="120" w:line="312" w:lineRule="auto"/>
        <w:jc w:val="center"/>
        <w:rPr>
          <w:rFonts w:ascii="Aptos" w:hAnsi="Aptos" w:cs="Times New Roman"/>
          <w:b/>
          <w:sz w:val="40"/>
          <w:szCs w:val="40"/>
        </w:rPr>
      </w:pPr>
      <w:r w:rsidRPr="002C306F">
        <w:rPr>
          <w:rFonts w:ascii="Aptos" w:hAnsi="Aptos" w:cs="Times New Roman"/>
          <w:b/>
          <w:sz w:val="40"/>
          <w:szCs w:val="40"/>
        </w:rPr>
        <w:t>TỔNG QUAN VỀ CHUYỂN ĐỔI SỐ VÀ CHUYỂN ĐỔI SỐ TRONG XÂY DỰNG NÔNG THÔN MỚI</w:t>
      </w:r>
    </w:p>
    <w:p w14:paraId="6786B52C" w14:textId="77777777" w:rsidR="0095389B" w:rsidRPr="00AE565E" w:rsidRDefault="0095389B" w:rsidP="00C53B29">
      <w:pPr>
        <w:snapToGrid w:val="0"/>
        <w:spacing w:before="120" w:after="120" w:line="312" w:lineRule="auto"/>
        <w:jc w:val="center"/>
        <w:rPr>
          <w:rFonts w:ascii="Times New Roman" w:hAnsi="Times New Roman" w:cs="Times New Roman"/>
          <w:sz w:val="28"/>
          <w:szCs w:val="28"/>
        </w:rPr>
      </w:pPr>
    </w:p>
    <w:p w14:paraId="35E144CF" w14:textId="77777777" w:rsidR="0095389B" w:rsidRPr="00AE565E" w:rsidRDefault="0095389B" w:rsidP="00C53B29">
      <w:pPr>
        <w:snapToGrid w:val="0"/>
        <w:spacing w:before="120" w:after="120" w:line="312" w:lineRule="auto"/>
        <w:jc w:val="center"/>
        <w:rPr>
          <w:rFonts w:ascii="Times New Roman" w:hAnsi="Times New Roman" w:cs="Times New Roman"/>
          <w:sz w:val="28"/>
          <w:szCs w:val="28"/>
        </w:rPr>
      </w:pPr>
    </w:p>
    <w:p w14:paraId="1E197B4A" w14:textId="77777777" w:rsidR="0095389B" w:rsidRPr="00AE565E" w:rsidRDefault="0095389B" w:rsidP="00C53B29">
      <w:pPr>
        <w:snapToGrid w:val="0"/>
        <w:spacing w:before="120" w:after="120" w:line="312" w:lineRule="auto"/>
        <w:jc w:val="center"/>
        <w:rPr>
          <w:rFonts w:ascii="Times New Roman" w:hAnsi="Times New Roman" w:cs="Times New Roman"/>
          <w:sz w:val="28"/>
          <w:szCs w:val="28"/>
        </w:rPr>
      </w:pPr>
    </w:p>
    <w:p w14:paraId="529B814D" w14:textId="77777777" w:rsidR="0095389B" w:rsidRPr="00AE565E" w:rsidRDefault="0095389B" w:rsidP="00C53B29">
      <w:pPr>
        <w:snapToGrid w:val="0"/>
        <w:spacing w:before="120" w:after="120" w:line="312" w:lineRule="auto"/>
        <w:jc w:val="center"/>
        <w:rPr>
          <w:rFonts w:ascii="Times New Roman" w:hAnsi="Times New Roman" w:cs="Times New Roman"/>
          <w:sz w:val="28"/>
          <w:szCs w:val="28"/>
        </w:rPr>
      </w:pPr>
    </w:p>
    <w:p w14:paraId="7B4B9A84" w14:textId="77777777" w:rsidR="0095389B" w:rsidRPr="00AE565E" w:rsidRDefault="0095389B" w:rsidP="00C53B29">
      <w:pPr>
        <w:snapToGrid w:val="0"/>
        <w:spacing w:before="120" w:after="120" w:line="312" w:lineRule="auto"/>
        <w:jc w:val="center"/>
        <w:rPr>
          <w:rFonts w:ascii="Times New Roman" w:hAnsi="Times New Roman" w:cs="Times New Roman"/>
          <w:sz w:val="28"/>
          <w:szCs w:val="28"/>
        </w:rPr>
      </w:pPr>
    </w:p>
    <w:p w14:paraId="1E73AFE5" w14:textId="77777777" w:rsidR="0095389B" w:rsidRPr="00AE565E" w:rsidRDefault="0095389B" w:rsidP="00C53B29">
      <w:pPr>
        <w:snapToGrid w:val="0"/>
        <w:spacing w:before="120" w:after="120" w:line="312" w:lineRule="auto"/>
        <w:jc w:val="center"/>
        <w:rPr>
          <w:rFonts w:ascii="Times New Roman" w:hAnsi="Times New Roman" w:cs="Times New Roman"/>
          <w:sz w:val="28"/>
          <w:szCs w:val="28"/>
        </w:rPr>
      </w:pPr>
    </w:p>
    <w:p w14:paraId="572F9412" w14:textId="77777777" w:rsidR="0095389B" w:rsidRPr="00AE565E" w:rsidRDefault="0095389B" w:rsidP="00C53B29">
      <w:pPr>
        <w:snapToGrid w:val="0"/>
        <w:spacing w:before="120" w:after="120" w:line="312" w:lineRule="auto"/>
        <w:jc w:val="center"/>
        <w:rPr>
          <w:rFonts w:ascii="Times New Roman" w:hAnsi="Times New Roman" w:cs="Times New Roman"/>
          <w:sz w:val="28"/>
          <w:szCs w:val="28"/>
        </w:rPr>
      </w:pPr>
    </w:p>
    <w:p w14:paraId="57505300" w14:textId="77777777" w:rsidR="0095389B" w:rsidRPr="00AE565E" w:rsidRDefault="0095389B" w:rsidP="00C53B29">
      <w:pPr>
        <w:snapToGrid w:val="0"/>
        <w:spacing w:before="120" w:after="120" w:line="312" w:lineRule="auto"/>
        <w:jc w:val="center"/>
        <w:rPr>
          <w:rFonts w:ascii="Times New Roman" w:hAnsi="Times New Roman" w:cs="Times New Roman"/>
          <w:sz w:val="28"/>
          <w:szCs w:val="28"/>
        </w:rPr>
      </w:pPr>
    </w:p>
    <w:p w14:paraId="3F8D0662" w14:textId="64AF96E1" w:rsidR="0095389B" w:rsidRPr="00C53B29" w:rsidRDefault="0095389B" w:rsidP="00C53B29">
      <w:pPr>
        <w:snapToGrid w:val="0"/>
        <w:spacing w:before="120" w:after="120" w:line="312" w:lineRule="auto"/>
        <w:jc w:val="center"/>
        <w:rPr>
          <w:rFonts w:ascii="Times New Roman" w:hAnsi="Times New Roman" w:cs="Times New Roman"/>
          <w:b/>
          <w:sz w:val="32"/>
          <w:szCs w:val="32"/>
        </w:rPr>
        <w:sectPr w:rsidR="0095389B" w:rsidRPr="00C53B29" w:rsidSect="00556319">
          <w:footerReference w:type="even" r:id="rId10"/>
          <w:footerReference w:type="default" r:id="rId11"/>
          <w:pgSz w:w="11909" w:h="16834"/>
          <w:pgMar w:top="1134" w:right="1134" w:bottom="1134" w:left="1701" w:header="720" w:footer="720" w:gutter="0"/>
          <w:pgBorders w:display="firstPage">
            <w:top w:val="single" w:sz="8" w:space="1" w:color="auto"/>
            <w:left w:val="single" w:sz="8" w:space="6" w:color="auto"/>
            <w:bottom w:val="single" w:sz="8" w:space="1" w:color="auto"/>
            <w:right w:val="single" w:sz="8" w:space="6" w:color="auto"/>
          </w:pgBorders>
          <w:pgNumType w:start="1"/>
          <w:cols w:space="720"/>
          <w:titlePg/>
        </w:sectPr>
      </w:pPr>
      <w:r w:rsidRPr="00C53B29">
        <w:rPr>
          <w:rFonts w:ascii="Times New Roman" w:hAnsi="Times New Roman" w:cs="Times New Roman"/>
          <w:b/>
          <w:sz w:val="32"/>
          <w:szCs w:val="32"/>
        </w:rPr>
        <w:t>Hà Nội, 202</w:t>
      </w:r>
      <w:r w:rsidR="00C53B29" w:rsidRPr="00C53B29">
        <w:rPr>
          <w:rFonts w:ascii="Times New Roman" w:hAnsi="Times New Roman" w:cs="Times New Roman"/>
          <w:b/>
          <w:sz w:val="32"/>
          <w:szCs w:val="32"/>
        </w:rPr>
        <w:t>4</w:t>
      </w:r>
    </w:p>
    <w:p w14:paraId="203AC036" w14:textId="77777777" w:rsidR="0095389B" w:rsidRPr="00AE565E" w:rsidRDefault="0095389B" w:rsidP="00B47247">
      <w:pPr>
        <w:snapToGrid w:val="0"/>
        <w:spacing w:before="120" w:after="120" w:line="312" w:lineRule="auto"/>
        <w:rPr>
          <w:rFonts w:ascii="Times New Roman" w:hAnsi="Times New Roman" w:cs="Times New Roman"/>
          <w:b/>
          <w:sz w:val="28"/>
          <w:szCs w:val="28"/>
        </w:rPr>
        <w:sectPr w:rsidR="0095389B" w:rsidRPr="00AE565E" w:rsidSect="00B670FA">
          <w:type w:val="continuous"/>
          <w:pgSz w:w="11909" w:h="16834"/>
          <w:pgMar w:top="1134" w:right="1134" w:bottom="1134" w:left="1701" w:header="720" w:footer="720" w:gutter="0"/>
          <w:pgNumType w:fmt="lowerRoman" w:start="1"/>
          <w:cols w:space="720"/>
        </w:sectPr>
      </w:pPr>
    </w:p>
    <w:sdt>
      <w:sdtPr>
        <w:rPr>
          <w:rFonts w:ascii="Calibri" w:eastAsia="Calibri" w:hAnsi="Calibri" w:cs="Times New Roman"/>
          <w:bCs w:val="0"/>
          <w:color w:val="auto"/>
          <w:sz w:val="22"/>
          <w:szCs w:val="22"/>
        </w:rPr>
        <w:id w:val="-1476991225"/>
        <w:docPartObj>
          <w:docPartGallery w:val="Table of Contents"/>
          <w:docPartUnique/>
        </w:docPartObj>
      </w:sdtPr>
      <w:sdtEndPr>
        <w:rPr>
          <w:b/>
          <w:noProof/>
          <w:sz w:val="21"/>
          <w:szCs w:val="21"/>
        </w:rPr>
      </w:sdtEndPr>
      <w:sdtContent>
        <w:p w14:paraId="69887D18" w14:textId="1D8B12E3" w:rsidR="00072A6B" w:rsidRPr="00AE565E" w:rsidRDefault="00DA1AAA" w:rsidP="00B47247">
          <w:pPr>
            <w:pStyle w:val="TOCHeading"/>
            <w:snapToGrid w:val="0"/>
            <w:spacing w:before="120" w:after="120" w:line="312" w:lineRule="auto"/>
            <w:jc w:val="center"/>
            <w:rPr>
              <w:rFonts w:cs="Times New Roman"/>
              <w:b/>
              <w:bCs w:val="0"/>
            </w:rPr>
          </w:pPr>
          <w:r w:rsidRPr="00AE565E">
            <w:rPr>
              <w:rFonts w:cs="Times New Roman"/>
              <w:b/>
              <w:bCs w:val="0"/>
            </w:rPr>
            <w:t>MỤC LỤC</w:t>
          </w:r>
        </w:p>
        <w:p w14:paraId="374FE667" w14:textId="77777777" w:rsidR="00DA1AAA" w:rsidRPr="00AE565E" w:rsidRDefault="00DA1AAA" w:rsidP="00B47247">
          <w:pPr>
            <w:snapToGrid w:val="0"/>
            <w:spacing w:before="120" w:after="120" w:line="312" w:lineRule="auto"/>
            <w:rPr>
              <w:rFonts w:ascii="Times New Roman" w:hAnsi="Times New Roman" w:cs="Times New Roman"/>
              <w:sz w:val="28"/>
              <w:szCs w:val="28"/>
            </w:rPr>
          </w:pPr>
        </w:p>
        <w:p w14:paraId="7ED45B88" w14:textId="1B0EF666" w:rsidR="00894BA5" w:rsidRPr="00894BA5" w:rsidRDefault="00072A6B">
          <w:pPr>
            <w:pStyle w:val="TOC1"/>
            <w:rPr>
              <w:rFonts w:asciiTheme="minorHAnsi" w:eastAsiaTheme="minorEastAsia" w:hAnsiTheme="minorHAnsi" w:cstheme="minorBidi"/>
              <w:b w:val="0"/>
              <w:color w:val="auto"/>
              <w:kern w:val="2"/>
              <w:sz w:val="22"/>
              <w:szCs w:val="22"/>
              <w:lang/>
              <w14:ligatures w14:val="standardContextual"/>
            </w:rPr>
          </w:pPr>
          <w:r w:rsidRPr="00894BA5">
            <w:rPr>
              <w:sz w:val="24"/>
              <w:szCs w:val="24"/>
            </w:rPr>
            <w:fldChar w:fldCharType="begin"/>
          </w:r>
          <w:r w:rsidRPr="00894BA5">
            <w:rPr>
              <w:sz w:val="24"/>
              <w:szCs w:val="24"/>
            </w:rPr>
            <w:instrText xml:space="preserve"> TOC \o "1-3" \h \z \u </w:instrText>
          </w:r>
          <w:r w:rsidRPr="00894BA5">
            <w:rPr>
              <w:sz w:val="24"/>
              <w:szCs w:val="24"/>
            </w:rPr>
            <w:fldChar w:fldCharType="separate"/>
          </w:r>
          <w:hyperlink w:anchor="_Toc187727580" w:history="1">
            <w:r w:rsidR="00894BA5" w:rsidRPr="00894BA5">
              <w:rPr>
                <w:rStyle w:val="Hyperlink"/>
                <w:sz w:val="24"/>
                <w:szCs w:val="24"/>
              </w:rPr>
              <w:t>DANH MỤC HÌNH ẢNH</w:t>
            </w:r>
            <w:r w:rsidR="00894BA5" w:rsidRPr="00894BA5">
              <w:rPr>
                <w:webHidden/>
                <w:sz w:val="24"/>
                <w:szCs w:val="24"/>
              </w:rPr>
              <w:tab/>
            </w:r>
            <w:r w:rsidR="00894BA5" w:rsidRPr="00894BA5">
              <w:rPr>
                <w:webHidden/>
                <w:sz w:val="24"/>
                <w:szCs w:val="24"/>
              </w:rPr>
              <w:fldChar w:fldCharType="begin"/>
            </w:r>
            <w:r w:rsidR="00894BA5" w:rsidRPr="00894BA5">
              <w:rPr>
                <w:webHidden/>
                <w:sz w:val="24"/>
                <w:szCs w:val="24"/>
              </w:rPr>
              <w:instrText xml:space="preserve"> PAGEREF _Toc187727580 \h </w:instrText>
            </w:r>
            <w:r w:rsidR="00894BA5" w:rsidRPr="00894BA5">
              <w:rPr>
                <w:webHidden/>
                <w:sz w:val="24"/>
                <w:szCs w:val="24"/>
              </w:rPr>
            </w:r>
            <w:r w:rsidR="00894BA5" w:rsidRPr="00894BA5">
              <w:rPr>
                <w:webHidden/>
                <w:sz w:val="24"/>
                <w:szCs w:val="24"/>
              </w:rPr>
              <w:fldChar w:fldCharType="separate"/>
            </w:r>
            <w:r w:rsidR="00894BA5" w:rsidRPr="00894BA5">
              <w:rPr>
                <w:webHidden/>
                <w:sz w:val="24"/>
                <w:szCs w:val="24"/>
              </w:rPr>
              <w:t>iv</w:t>
            </w:r>
            <w:r w:rsidR="00894BA5" w:rsidRPr="00894BA5">
              <w:rPr>
                <w:webHidden/>
                <w:sz w:val="24"/>
                <w:szCs w:val="24"/>
              </w:rPr>
              <w:fldChar w:fldCharType="end"/>
            </w:r>
          </w:hyperlink>
        </w:p>
        <w:p w14:paraId="33C86A2A" w14:textId="491303CD" w:rsidR="00894BA5" w:rsidRPr="00894BA5" w:rsidRDefault="00894BA5">
          <w:pPr>
            <w:pStyle w:val="TOC1"/>
            <w:rPr>
              <w:rFonts w:asciiTheme="minorHAnsi" w:eastAsiaTheme="minorEastAsia" w:hAnsiTheme="minorHAnsi" w:cstheme="minorBidi"/>
              <w:b w:val="0"/>
              <w:color w:val="auto"/>
              <w:kern w:val="2"/>
              <w:sz w:val="22"/>
              <w:szCs w:val="22"/>
              <w:lang/>
              <w14:ligatures w14:val="standardContextual"/>
            </w:rPr>
          </w:pPr>
          <w:hyperlink w:anchor="_Toc187727581" w:history="1">
            <w:r w:rsidRPr="00894BA5">
              <w:rPr>
                <w:rStyle w:val="Hyperlink"/>
                <w:sz w:val="24"/>
                <w:szCs w:val="24"/>
              </w:rPr>
              <w:t>CHƯƠNG 1. TỔNG QUAN VỀ CHUYỂN ĐỔI SỐ</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_Toc187727581 \h </w:instrText>
            </w:r>
            <w:r w:rsidRPr="00894BA5">
              <w:rPr>
                <w:webHidden/>
                <w:sz w:val="24"/>
                <w:szCs w:val="24"/>
              </w:rPr>
            </w:r>
            <w:r w:rsidRPr="00894BA5">
              <w:rPr>
                <w:webHidden/>
                <w:sz w:val="24"/>
                <w:szCs w:val="24"/>
              </w:rPr>
              <w:fldChar w:fldCharType="separate"/>
            </w:r>
            <w:r w:rsidRPr="00894BA5">
              <w:rPr>
                <w:webHidden/>
                <w:sz w:val="24"/>
                <w:szCs w:val="24"/>
              </w:rPr>
              <w:t>1</w:t>
            </w:r>
            <w:r w:rsidRPr="00894BA5">
              <w:rPr>
                <w:webHidden/>
                <w:sz w:val="24"/>
                <w:szCs w:val="24"/>
              </w:rPr>
              <w:fldChar w:fldCharType="end"/>
            </w:r>
          </w:hyperlink>
        </w:p>
        <w:p w14:paraId="2A9DAD8B" w14:textId="4C6A8A58"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582" w:history="1">
            <w:r w:rsidRPr="00894BA5">
              <w:rPr>
                <w:rStyle w:val="Hyperlink"/>
                <w:sz w:val="24"/>
                <w:szCs w:val="24"/>
              </w:rPr>
              <w:t>1.1. Chuyển đổi số là gì?</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_Toc187727582 \h </w:instrText>
            </w:r>
            <w:r w:rsidRPr="00894BA5">
              <w:rPr>
                <w:webHidden/>
                <w:sz w:val="24"/>
                <w:szCs w:val="24"/>
              </w:rPr>
            </w:r>
            <w:r w:rsidRPr="00894BA5">
              <w:rPr>
                <w:webHidden/>
                <w:sz w:val="24"/>
                <w:szCs w:val="24"/>
              </w:rPr>
              <w:fldChar w:fldCharType="separate"/>
            </w:r>
            <w:r w:rsidRPr="00894BA5">
              <w:rPr>
                <w:webHidden/>
                <w:sz w:val="24"/>
                <w:szCs w:val="24"/>
              </w:rPr>
              <w:t>1</w:t>
            </w:r>
            <w:r w:rsidRPr="00894BA5">
              <w:rPr>
                <w:webHidden/>
                <w:sz w:val="24"/>
                <w:szCs w:val="24"/>
              </w:rPr>
              <w:fldChar w:fldCharType="end"/>
            </w:r>
          </w:hyperlink>
        </w:p>
        <w:p w14:paraId="7E1770A1" w14:textId="51FB9CA4"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583" w:history="1">
            <w:r w:rsidRPr="00894BA5">
              <w:rPr>
                <w:rStyle w:val="Hyperlink"/>
                <w:sz w:val="24"/>
                <w:szCs w:val="24"/>
                <w:lang w:val="vi-VN"/>
              </w:rPr>
              <w:t>1.2. Tình hình chuyển đổi số nông thôn hiện nay</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_Toc187727583 \h </w:instrText>
            </w:r>
            <w:r w:rsidRPr="00894BA5">
              <w:rPr>
                <w:webHidden/>
                <w:sz w:val="24"/>
                <w:szCs w:val="24"/>
              </w:rPr>
            </w:r>
            <w:r w:rsidRPr="00894BA5">
              <w:rPr>
                <w:webHidden/>
                <w:sz w:val="24"/>
                <w:szCs w:val="24"/>
              </w:rPr>
              <w:fldChar w:fldCharType="separate"/>
            </w:r>
            <w:r w:rsidRPr="00894BA5">
              <w:rPr>
                <w:webHidden/>
                <w:sz w:val="24"/>
                <w:szCs w:val="24"/>
              </w:rPr>
              <w:t>2</w:t>
            </w:r>
            <w:r w:rsidRPr="00894BA5">
              <w:rPr>
                <w:webHidden/>
                <w:sz w:val="24"/>
                <w:szCs w:val="24"/>
              </w:rPr>
              <w:fldChar w:fldCharType="end"/>
            </w:r>
          </w:hyperlink>
        </w:p>
        <w:p w14:paraId="6448C719" w14:textId="33D1D003"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584" w:history="1">
            <w:r w:rsidRPr="00894BA5">
              <w:rPr>
                <w:rStyle w:val="Hyperlink"/>
                <w:sz w:val="24"/>
                <w:szCs w:val="24"/>
                <w:lang w:val="vi-VN"/>
              </w:rPr>
              <w:t>1.3. Mục tiêu chuyển đổi số quốc gia và chuyển đổi số trong xây dựng nông thôn mới</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_Toc187727584 \h </w:instrText>
            </w:r>
            <w:r w:rsidRPr="00894BA5">
              <w:rPr>
                <w:webHidden/>
                <w:sz w:val="24"/>
                <w:szCs w:val="24"/>
              </w:rPr>
            </w:r>
            <w:r w:rsidRPr="00894BA5">
              <w:rPr>
                <w:webHidden/>
                <w:sz w:val="24"/>
                <w:szCs w:val="24"/>
              </w:rPr>
              <w:fldChar w:fldCharType="separate"/>
            </w:r>
            <w:r w:rsidRPr="00894BA5">
              <w:rPr>
                <w:webHidden/>
                <w:sz w:val="24"/>
                <w:szCs w:val="24"/>
              </w:rPr>
              <w:t>5</w:t>
            </w:r>
            <w:r w:rsidRPr="00894BA5">
              <w:rPr>
                <w:webHidden/>
                <w:sz w:val="24"/>
                <w:szCs w:val="24"/>
              </w:rPr>
              <w:fldChar w:fldCharType="end"/>
            </w:r>
          </w:hyperlink>
        </w:p>
        <w:p w14:paraId="570AF89A" w14:textId="449B2851"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585" w:history="1">
            <w:r w:rsidRPr="00894BA5">
              <w:rPr>
                <w:rStyle w:val="Hyperlink"/>
                <w:sz w:val="24"/>
                <w:szCs w:val="24"/>
                <w:lang w:val="vi-VN"/>
              </w:rPr>
              <w:t>1.4. Phương pháp và công cụ chuyển đổi số</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_Toc187727585 \h </w:instrText>
            </w:r>
            <w:r w:rsidRPr="00894BA5">
              <w:rPr>
                <w:webHidden/>
                <w:sz w:val="24"/>
                <w:szCs w:val="24"/>
              </w:rPr>
            </w:r>
            <w:r w:rsidRPr="00894BA5">
              <w:rPr>
                <w:webHidden/>
                <w:sz w:val="24"/>
                <w:szCs w:val="24"/>
              </w:rPr>
              <w:fldChar w:fldCharType="separate"/>
            </w:r>
            <w:r w:rsidRPr="00894BA5">
              <w:rPr>
                <w:webHidden/>
                <w:sz w:val="24"/>
                <w:szCs w:val="24"/>
              </w:rPr>
              <w:t>10</w:t>
            </w:r>
            <w:r w:rsidRPr="00894BA5">
              <w:rPr>
                <w:webHidden/>
                <w:sz w:val="24"/>
                <w:szCs w:val="24"/>
              </w:rPr>
              <w:fldChar w:fldCharType="end"/>
            </w:r>
          </w:hyperlink>
        </w:p>
        <w:p w14:paraId="5AF002B6" w14:textId="777C3719"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586" w:history="1">
            <w:r w:rsidRPr="00894BA5">
              <w:rPr>
                <w:rStyle w:val="Hyperlink"/>
                <w:sz w:val="24"/>
                <w:szCs w:val="24"/>
                <w:lang w:val="vi-VN"/>
              </w:rPr>
              <w:t>1.5. Thiết kế chiến lược chuyển đổi số</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_Toc187727586 \h </w:instrText>
            </w:r>
            <w:r w:rsidRPr="00894BA5">
              <w:rPr>
                <w:webHidden/>
                <w:sz w:val="24"/>
                <w:szCs w:val="24"/>
              </w:rPr>
            </w:r>
            <w:r w:rsidRPr="00894BA5">
              <w:rPr>
                <w:webHidden/>
                <w:sz w:val="24"/>
                <w:szCs w:val="24"/>
              </w:rPr>
              <w:fldChar w:fldCharType="separate"/>
            </w:r>
            <w:r w:rsidRPr="00894BA5">
              <w:rPr>
                <w:webHidden/>
                <w:sz w:val="24"/>
                <w:szCs w:val="24"/>
              </w:rPr>
              <w:t>11</w:t>
            </w:r>
            <w:r w:rsidRPr="00894BA5">
              <w:rPr>
                <w:webHidden/>
                <w:sz w:val="24"/>
                <w:szCs w:val="24"/>
              </w:rPr>
              <w:fldChar w:fldCharType="end"/>
            </w:r>
          </w:hyperlink>
        </w:p>
        <w:p w14:paraId="44A4E6FE" w14:textId="1A464B6E"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587" w:history="1">
            <w:r w:rsidRPr="00894BA5">
              <w:rPr>
                <w:rStyle w:val="Hyperlink"/>
                <w:sz w:val="24"/>
                <w:szCs w:val="24"/>
                <w:lang w:val="vi-VN"/>
              </w:rPr>
              <w:t>1.6. Quản lý rủi ro</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_Toc187727587 \h </w:instrText>
            </w:r>
            <w:r w:rsidRPr="00894BA5">
              <w:rPr>
                <w:webHidden/>
                <w:sz w:val="24"/>
                <w:szCs w:val="24"/>
              </w:rPr>
            </w:r>
            <w:r w:rsidRPr="00894BA5">
              <w:rPr>
                <w:webHidden/>
                <w:sz w:val="24"/>
                <w:szCs w:val="24"/>
              </w:rPr>
              <w:fldChar w:fldCharType="separate"/>
            </w:r>
            <w:r w:rsidRPr="00894BA5">
              <w:rPr>
                <w:webHidden/>
                <w:sz w:val="24"/>
                <w:szCs w:val="24"/>
              </w:rPr>
              <w:t>12</w:t>
            </w:r>
            <w:r w:rsidRPr="00894BA5">
              <w:rPr>
                <w:webHidden/>
                <w:sz w:val="24"/>
                <w:szCs w:val="24"/>
              </w:rPr>
              <w:fldChar w:fldCharType="end"/>
            </w:r>
          </w:hyperlink>
        </w:p>
        <w:p w14:paraId="053E872D" w14:textId="6110FE5B" w:rsidR="00894BA5" w:rsidRPr="00894BA5" w:rsidRDefault="00894BA5">
          <w:pPr>
            <w:pStyle w:val="TOC1"/>
            <w:rPr>
              <w:rFonts w:asciiTheme="minorHAnsi" w:eastAsiaTheme="minorEastAsia" w:hAnsiTheme="minorHAnsi" w:cstheme="minorBidi"/>
              <w:b w:val="0"/>
              <w:color w:val="auto"/>
              <w:kern w:val="2"/>
              <w:sz w:val="22"/>
              <w:szCs w:val="22"/>
              <w:lang/>
              <w14:ligatures w14:val="standardContextual"/>
            </w:rPr>
          </w:pPr>
          <w:hyperlink w:anchor="_Toc187727588" w:history="1">
            <w:r w:rsidRPr="00894BA5">
              <w:rPr>
                <w:rStyle w:val="Hyperlink"/>
                <w:sz w:val="24"/>
                <w:szCs w:val="24"/>
                <w:lang w:val="vi-VN"/>
              </w:rPr>
              <w:t xml:space="preserve">CHƯƠNG 2. BẢN CHẤT CỦA CHUYỂN ĐỔI SỐ: SỰ BÙNG NỔ </w:t>
            </w:r>
            <w:r w:rsidRPr="00894BA5">
              <w:rPr>
                <w:rStyle w:val="Hyperlink"/>
                <w:sz w:val="24"/>
                <w:szCs w:val="24"/>
              </w:rPr>
              <w:t xml:space="preserve"> </w:t>
            </w:r>
            <w:r w:rsidRPr="00894BA5">
              <w:rPr>
                <w:rStyle w:val="Hyperlink"/>
                <w:sz w:val="24"/>
                <w:szCs w:val="24"/>
                <w:lang w:val="vi-VN"/>
              </w:rPr>
              <w:t>CÔNG NGHỆ Ở CẤP SỐ MŨ</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_Toc187727588 \h </w:instrText>
            </w:r>
            <w:r w:rsidRPr="00894BA5">
              <w:rPr>
                <w:webHidden/>
                <w:sz w:val="24"/>
                <w:szCs w:val="24"/>
              </w:rPr>
            </w:r>
            <w:r w:rsidRPr="00894BA5">
              <w:rPr>
                <w:webHidden/>
                <w:sz w:val="24"/>
                <w:szCs w:val="24"/>
              </w:rPr>
              <w:fldChar w:fldCharType="separate"/>
            </w:r>
            <w:r w:rsidRPr="00894BA5">
              <w:rPr>
                <w:webHidden/>
                <w:sz w:val="24"/>
                <w:szCs w:val="24"/>
              </w:rPr>
              <w:t>14</w:t>
            </w:r>
            <w:r w:rsidRPr="00894BA5">
              <w:rPr>
                <w:webHidden/>
                <w:sz w:val="24"/>
                <w:szCs w:val="24"/>
              </w:rPr>
              <w:fldChar w:fldCharType="end"/>
            </w:r>
          </w:hyperlink>
        </w:p>
        <w:p w14:paraId="4AD48836" w14:textId="5CF12613"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589" w:history="1">
            <w:r w:rsidRPr="00894BA5">
              <w:rPr>
                <w:rStyle w:val="Hyperlink"/>
                <w:sz w:val="24"/>
                <w:szCs w:val="24"/>
                <w:lang w:val="vi-VN"/>
              </w:rPr>
              <w:t>2.1. Tốc độ phát triển của công nghệ</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_Toc187727589 \h </w:instrText>
            </w:r>
            <w:r w:rsidRPr="00894BA5">
              <w:rPr>
                <w:webHidden/>
                <w:sz w:val="24"/>
                <w:szCs w:val="24"/>
              </w:rPr>
            </w:r>
            <w:r w:rsidRPr="00894BA5">
              <w:rPr>
                <w:webHidden/>
                <w:sz w:val="24"/>
                <w:szCs w:val="24"/>
              </w:rPr>
              <w:fldChar w:fldCharType="separate"/>
            </w:r>
            <w:r w:rsidRPr="00894BA5">
              <w:rPr>
                <w:webHidden/>
                <w:sz w:val="24"/>
                <w:szCs w:val="24"/>
              </w:rPr>
              <w:t>14</w:t>
            </w:r>
            <w:r w:rsidRPr="00894BA5">
              <w:rPr>
                <w:webHidden/>
                <w:sz w:val="24"/>
                <w:szCs w:val="24"/>
              </w:rPr>
              <w:fldChar w:fldCharType="end"/>
            </w:r>
          </w:hyperlink>
        </w:p>
        <w:p w14:paraId="567A68AA" w14:textId="697ADA0E"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590" w:history="1">
            <w:r w:rsidRPr="00894BA5">
              <w:rPr>
                <w:rStyle w:val="Hyperlink"/>
                <w:sz w:val="24"/>
                <w:szCs w:val="24"/>
                <w:lang w:val="vi-VN"/>
              </w:rPr>
              <w:t>2.2. Khả năng tích hợp và phối hợp</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_Toc187727590 \h </w:instrText>
            </w:r>
            <w:r w:rsidRPr="00894BA5">
              <w:rPr>
                <w:webHidden/>
                <w:sz w:val="24"/>
                <w:szCs w:val="24"/>
              </w:rPr>
            </w:r>
            <w:r w:rsidRPr="00894BA5">
              <w:rPr>
                <w:webHidden/>
                <w:sz w:val="24"/>
                <w:szCs w:val="24"/>
              </w:rPr>
              <w:fldChar w:fldCharType="separate"/>
            </w:r>
            <w:r w:rsidRPr="00894BA5">
              <w:rPr>
                <w:webHidden/>
                <w:sz w:val="24"/>
                <w:szCs w:val="24"/>
              </w:rPr>
              <w:t>19</w:t>
            </w:r>
            <w:r w:rsidRPr="00894BA5">
              <w:rPr>
                <w:webHidden/>
                <w:sz w:val="24"/>
                <w:szCs w:val="24"/>
              </w:rPr>
              <w:fldChar w:fldCharType="end"/>
            </w:r>
          </w:hyperlink>
        </w:p>
        <w:p w14:paraId="310E34ED" w14:textId="20DA20EE"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591" w:history="1">
            <w:r w:rsidRPr="00894BA5">
              <w:rPr>
                <w:rStyle w:val="Hyperlink"/>
                <w:sz w:val="24"/>
                <w:szCs w:val="24"/>
                <w:lang w:val="vi-VN"/>
              </w:rPr>
              <w:t>2.3. Tác động đa chiều</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_Toc187727591 \h </w:instrText>
            </w:r>
            <w:r w:rsidRPr="00894BA5">
              <w:rPr>
                <w:webHidden/>
                <w:sz w:val="24"/>
                <w:szCs w:val="24"/>
              </w:rPr>
            </w:r>
            <w:r w:rsidRPr="00894BA5">
              <w:rPr>
                <w:webHidden/>
                <w:sz w:val="24"/>
                <w:szCs w:val="24"/>
              </w:rPr>
              <w:fldChar w:fldCharType="separate"/>
            </w:r>
            <w:r w:rsidRPr="00894BA5">
              <w:rPr>
                <w:webHidden/>
                <w:sz w:val="24"/>
                <w:szCs w:val="24"/>
              </w:rPr>
              <w:t>21</w:t>
            </w:r>
            <w:r w:rsidRPr="00894BA5">
              <w:rPr>
                <w:webHidden/>
                <w:sz w:val="24"/>
                <w:szCs w:val="24"/>
              </w:rPr>
              <w:fldChar w:fldCharType="end"/>
            </w:r>
          </w:hyperlink>
        </w:p>
        <w:p w14:paraId="0911228C" w14:textId="388AF20A"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592" w:history="1">
            <w:r w:rsidRPr="00894BA5">
              <w:rPr>
                <w:rStyle w:val="Hyperlink"/>
                <w:sz w:val="24"/>
                <w:szCs w:val="24"/>
                <w:lang w:val="vi-VN"/>
              </w:rPr>
              <w:t>2.5. Tạo ra giá trị mới</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_Toc187727592 \h </w:instrText>
            </w:r>
            <w:r w:rsidRPr="00894BA5">
              <w:rPr>
                <w:webHidden/>
                <w:sz w:val="24"/>
                <w:szCs w:val="24"/>
              </w:rPr>
            </w:r>
            <w:r w:rsidRPr="00894BA5">
              <w:rPr>
                <w:webHidden/>
                <w:sz w:val="24"/>
                <w:szCs w:val="24"/>
              </w:rPr>
              <w:fldChar w:fldCharType="separate"/>
            </w:r>
            <w:r w:rsidRPr="00894BA5">
              <w:rPr>
                <w:webHidden/>
                <w:sz w:val="24"/>
                <w:szCs w:val="24"/>
              </w:rPr>
              <w:t>21</w:t>
            </w:r>
            <w:r w:rsidRPr="00894BA5">
              <w:rPr>
                <w:webHidden/>
                <w:sz w:val="24"/>
                <w:szCs w:val="24"/>
              </w:rPr>
              <w:fldChar w:fldCharType="end"/>
            </w:r>
          </w:hyperlink>
        </w:p>
        <w:p w14:paraId="7166FC0B" w14:textId="2F3A516C"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593" w:history="1">
            <w:r w:rsidRPr="00894BA5">
              <w:rPr>
                <w:rStyle w:val="Hyperlink"/>
                <w:sz w:val="24"/>
                <w:szCs w:val="24"/>
              </w:rPr>
              <w:t>2.6. Chuyển đổi số mang tính chất toàn cầu, toàn dân, toàn xã hội</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_Toc187727593 \h </w:instrText>
            </w:r>
            <w:r w:rsidRPr="00894BA5">
              <w:rPr>
                <w:webHidden/>
                <w:sz w:val="24"/>
                <w:szCs w:val="24"/>
              </w:rPr>
            </w:r>
            <w:r w:rsidRPr="00894BA5">
              <w:rPr>
                <w:webHidden/>
                <w:sz w:val="24"/>
                <w:szCs w:val="24"/>
              </w:rPr>
              <w:fldChar w:fldCharType="separate"/>
            </w:r>
            <w:r w:rsidRPr="00894BA5">
              <w:rPr>
                <w:webHidden/>
                <w:sz w:val="24"/>
                <w:szCs w:val="24"/>
              </w:rPr>
              <w:t>23</w:t>
            </w:r>
            <w:r w:rsidRPr="00894BA5">
              <w:rPr>
                <w:webHidden/>
                <w:sz w:val="24"/>
                <w:szCs w:val="24"/>
              </w:rPr>
              <w:fldChar w:fldCharType="end"/>
            </w:r>
          </w:hyperlink>
        </w:p>
        <w:p w14:paraId="16E03220" w14:textId="1D393F7B" w:rsidR="00894BA5" w:rsidRPr="00894BA5" w:rsidRDefault="00894BA5">
          <w:pPr>
            <w:pStyle w:val="TOC1"/>
            <w:rPr>
              <w:rFonts w:asciiTheme="minorHAnsi" w:eastAsiaTheme="minorEastAsia" w:hAnsiTheme="minorHAnsi" w:cstheme="minorBidi"/>
              <w:b w:val="0"/>
              <w:color w:val="auto"/>
              <w:kern w:val="2"/>
              <w:sz w:val="22"/>
              <w:szCs w:val="22"/>
              <w:lang/>
              <w14:ligatures w14:val="standardContextual"/>
            </w:rPr>
          </w:pPr>
          <w:hyperlink w:anchor="_Toc187727594" w:history="1">
            <w:r w:rsidRPr="00894BA5">
              <w:rPr>
                <w:rStyle w:val="Hyperlink"/>
                <w:sz w:val="24"/>
                <w:szCs w:val="24"/>
              </w:rPr>
              <w:t>CHƯƠNG 3.  CƠ CHẾ CÔNG NGHỆ THAY ĐỔI CÁC MÔ HÌNH  QUẢN LÝ, KINH DOANH, VẬN HÀNH</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_Toc187727594 \h </w:instrText>
            </w:r>
            <w:r w:rsidRPr="00894BA5">
              <w:rPr>
                <w:webHidden/>
                <w:sz w:val="24"/>
                <w:szCs w:val="24"/>
              </w:rPr>
            </w:r>
            <w:r w:rsidRPr="00894BA5">
              <w:rPr>
                <w:webHidden/>
                <w:sz w:val="24"/>
                <w:szCs w:val="24"/>
              </w:rPr>
              <w:fldChar w:fldCharType="separate"/>
            </w:r>
            <w:r w:rsidRPr="00894BA5">
              <w:rPr>
                <w:webHidden/>
                <w:sz w:val="24"/>
                <w:szCs w:val="24"/>
              </w:rPr>
              <w:t>26</w:t>
            </w:r>
            <w:r w:rsidRPr="00894BA5">
              <w:rPr>
                <w:webHidden/>
                <w:sz w:val="24"/>
                <w:szCs w:val="24"/>
              </w:rPr>
              <w:fldChar w:fldCharType="end"/>
            </w:r>
          </w:hyperlink>
        </w:p>
        <w:p w14:paraId="31EFC054" w14:textId="401E5B79"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595" w:history="1">
            <w:r w:rsidRPr="00894BA5">
              <w:rPr>
                <w:rStyle w:val="Hyperlink"/>
                <w:sz w:val="24"/>
                <w:szCs w:val="24"/>
              </w:rPr>
              <w:t>3.1. Tối ưu hóa quy trình</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_Toc187727595 \h </w:instrText>
            </w:r>
            <w:r w:rsidRPr="00894BA5">
              <w:rPr>
                <w:webHidden/>
                <w:sz w:val="24"/>
                <w:szCs w:val="24"/>
              </w:rPr>
            </w:r>
            <w:r w:rsidRPr="00894BA5">
              <w:rPr>
                <w:webHidden/>
                <w:sz w:val="24"/>
                <w:szCs w:val="24"/>
              </w:rPr>
              <w:fldChar w:fldCharType="separate"/>
            </w:r>
            <w:r w:rsidRPr="00894BA5">
              <w:rPr>
                <w:webHidden/>
                <w:sz w:val="24"/>
                <w:szCs w:val="24"/>
              </w:rPr>
              <w:t>26</w:t>
            </w:r>
            <w:r w:rsidRPr="00894BA5">
              <w:rPr>
                <w:webHidden/>
                <w:sz w:val="24"/>
                <w:szCs w:val="24"/>
              </w:rPr>
              <w:fldChar w:fldCharType="end"/>
            </w:r>
          </w:hyperlink>
        </w:p>
        <w:p w14:paraId="55B23406" w14:textId="7E7CD3F2"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596" w:history="1">
            <w:r w:rsidRPr="00894BA5">
              <w:rPr>
                <w:rStyle w:val="Hyperlink"/>
                <w:sz w:val="24"/>
                <w:szCs w:val="24"/>
              </w:rPr>
              <w:t>3.2. Cải thiện trải nghiệm khách hàng</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_Toc187727596 \h </w:instrText>
            </w:r>
            <w:r w:rsidRPr="00894BA5">
              <w:rPr>
                <w:webHidden/>
                <w:sz w:val="24"/>
                <w:szCs w:val="24"/>
              </w:rPr>
            </w:r>
            <w:r w:rsidRPr="00894BA5">
              <w:rPr>
                <w:webHidden/>
                <w:sz w:val="24"/>
                <w:szCs w:val="24"/>
              </w:rPr>
              <w:fldChar w:fldCharType="separate"/>
            </w:r>
            <w:r w:rsidRPr="00894BA5">
              <w:rPr>
                <w:webHidden/>
                <w:sz w:val="24"/>
                <w:szCs w:val="24"/>
              </w:rPr>
              <w:t>28</w:t>
            </w:r>
            <w:r w:rsidRPr="00894BA5">
              <w:rPr>
                <w:webHidden/>
                <w:sz w:val="24"/>
                <w:szCs w:val="24"/>
              </w:rPr>
              <w:fldChar w:fldCharType="end"/>
            </w:r>
          </w:hyperlink>
        </w:p>
        <w:p w14:paraId="3082BE65" w14:textId="7F60ECE7"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597" w:history="1">
            <w:r w:rsidRPr="00894BA5">
              <w:rPr>
                <w:rStyle w:val="Hyperlink"/>
                <w:sz w:val="24"/>
                <w:szCs w:val="24"/>
              </w:rPr>
              <w:t>3.3. Phát triển mô hình kinh doanh mới</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_Toc187727597 \h </w:instrText>
            </w:r>
            <w:r w:rsidRPr="00894BA5">
              <w:rPr>
                <w:webHidden/>
                <w:sz w:val="24"/>
                <w:szCs w:val="24"/>
              </w:rPr>
            </w:r>
            <w:r w:rsidRPr="00894BA5">
              <w:rPr>
                <w:webHidden/>
                <w:sz w:val="24"/>
                <w:szCs w:val="24"/>
              </w:rPr>
              <w:fldChar w:fldCharType="separate"/>
            </w:r>
            <w:r w:rsidRPr="00894BA5">
              <w:rPr>
                <w:webHidden/>
                <w:sz w:val="24"/>
                <w:szCs w:val="24"/>
              </w:rPr>
              <w:t>29</w:t>
            </w:r>
            <w:r w:rsidRPr="00894BA5">
              <w:rPr>
                <w:webHidden/>
                <w:sz w:val="24"/>
                <w:szCs w:val="24"/>
              </w:rPr>
              <w:fldChar w:fldCharType="end"/>
            </w:r>
          </w:hyperlink>
        </w:p>
        <w:p w14:paraId="22CEF7F8" w14:textId="21F2A273"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598" w:history="1">
            <w:r w:rsidRPr="00894BA5">
              <w:rPr>
                <w:rStyle w:val="Hyperlink"/>
                <w:sz w:val="24"/>
                <w:szCs w:val="24"/>
                <w:lang w:val="vi-VN"/>
              </w:rPr>
              <w:t>3.4. Quản lý dữ liệu và thông tin</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_Toc187727598 \h </w:instrText>
            </w:r>
            <w:r w:rsidRPr="00894BA5">
              <w:rPr>
                <w:webHidden/>
                <w:sz w:val="24"/>
                <w:szCs w:val="24"/>
              </w:rPr>
            </w:r>
            <w:r w:rsidRPr="00894BA5">
              <w:rPr>
                <w:webHidden/>
                <w:sz w:val="24"/>
                <w:szCs w:val="24"/>
              </w:rPr>
              <w:fldChar w:fldCharType="separate"/>
            </w:r>
            <w:r w:rsidRPr="00894BA5">
              <w:rPr>
                <w:webHidden/>
                <w:sz w:val="24"/>
                <w:szCs w:val="24"/>
              </w:rPr>
              <w:t>30</w:t>
            </w:r>
            <w:r w:rsidRPr="00894BA5">
              <w:rPr>
                <w:webHidden/>
                <w:sz w:val="24"/>
                <w:szCs w:val="24"/>
              </w:rPr>
              <w:fldChar w:fldCharType="end"/>
            </w:r>
          </w:hyperlink>
        </w:p>
        <w:p w14:paraId="790B9F4F" w14:textId="753CA2C3" w:rsidR="00894BA5" w:rsidRPr="00894BA5" w:rsidRDefault="00894BA5">
          <w:pPr>
            <w:pStyle w:val="TOC1"/>
            <w:rPr>
              <w:rFonts w:asciiTheme="minorHAnsi" w:eastAsiaTheme="minorEastAsia" w:hAnsiTheme="minorHAnsi" w:cstheme="minorBidi"/>
              <w:b w:val="0"/>
              <w:color w:val="auto"/>
              <w:kern w:val="2"/>
              <w:sz w:val="22"/>
              <w:szCs w:val="22"/>
              <w:lang/>
              <w14:ligatures w14:val="standardContextual"/>
            </w:rPr>
          </w:pPr>
          <w:hyperlink w:anchor="_Toc187727599" w:history="1">
            <w:r w:rsidRPr="00894BA5">
              <w:rPr>
                <w:rStyle w:val="Hyperlink"/>
                <w:sz w:val="24"/>
                <w:szCs w:val="24"/>
                <w:lang w:val="vi-VN"/>
              </w:rPr>
              <w:t>CHƯƠNG 4. PHÂN TÍCH CƠ CHẾ ĐỘNG LỰC TRONG LỘ TRÌNH CHUYỂN ĐỔI SỐ</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_Toc187727599 \h </w:instrText>
            </w:r>
            <w:r w:rsidRPr="00894BA5">
              <w:rPr>
                <w:webHidden/>
                <w:sz w:val="24"/>
                <w:szCs w:val="24"/>
              </w:rPr>
            </w:r>
            <w:r w:rsidRPr="00894BA5">
              <w:rPr>
                <w:webHidden/>
                <w:sz w:val="24"/>
                <w:szCs w:val="24"/>
              </w:rPr>
              <w:fldChar w:fldCharType="separate"/>
            </w:r>
            <w:r w:rsidRPr="00894BA5">
              <w:rPr>
                <w:webHidden/>
                <w:sz w:val="24"/>
                <w:szCs w:val="24"/>
              </w:rPr>
              <w:t>32</w:t>
            </w:r>
            <w:r w:rsidRPr="00894BA5">
              <w:rPr>
                <w:webHidden/>
                <w:sz w:val="24"/>
                <w:szCs w:val="24"/>
              </w:rPr>
              <w:fldChar w:fldCharType="end"/>
            </w:r>
          </w:hyperlink>
        </w:p>
        <w:p w14:paraId="4DEB9F12" w14:textId="704792AF"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00" w:history="1">
            <w:r w:rsidRPr="00894BA5">
              <w:rPr>
                <w:rStyle w:val="Hyperlink"/>
                <w:sz w:val="24"/>
                <w:szCs w:val="24"/>
                <w:lang w:val="vi-VN"/>
              </w:rPr>
              <w:t>4.1. Sự cạnh tranh và áp lực thị trường</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_Toc187727600 \h </w:instrText>
            </w:r>
            <w:r w:rsidRPr="00894BA5">
              <w:rPr>
                <w:webHidden/>
                <w:sz w:val="24"/>
                <w:szCs w:val="24"/>
              </w:rPr>
            </w:r>
            <w:r w:rsidRPr="00894BA5">
              <w:rPr>
                <w:webHidden/>
                <w:sz w:val="24"/>
                <w:szCs w:val="24"/>
              </w:rPr>
              <w:fldChar w:fldCharType="separate"/>
            </w:r>
            <w:r w:rsidRPr="00894BA5">
              <w:rPr>
                <w:webHidden/>
                <w:sz w:val="24"/>
                <w:szCs w:val="24"/>
              </w:rPr>
              <w:t>32</w:t>
            </w:r>
            <w:r w:rsidRPr="00894BA5">
              <w:rPr>
                <w:webHidden/>
                <w:sz w:val="24"/>
                <w:szCs w:val="24"/>
              </w:rPr>
              <w:fldChar w:fldCharType="end"/>
            </w:r>
          </w:hyperlink>
        </w:p>
        <w:p w14:paraId="63425BAA" w14:textId="75EB69CB"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01" w:history="1">
            <w:r w:rsidRPr="00894BA5">
              <w:rPr>
                <w:rStyle w:val="Hyperlink"/>
                <w:sz w:val="24"/>
                <w:szCs w:val="24"/>
              </w:rPr>
              <w:t>4.2. Yêu cầu và kỳ vọng của khách hàng</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_Toc187727601 \h </w:instrText>
            </w:r>
            <w:r w:rsidRPr="00894BA5">
              <w:rPr>
                <w:webHidden/>
                <w:sz w:val="24"/>
                <w:szCs w:val="24"/>
              </w:rPr>
            </w:r>
            <w:r w:rsidRPr="00894BA5">
              <w:rPr>
                <w:webHidden/>
                <w:sz w:val="24"/>
                <w:szCs w:val="24"/>
              </w:rPr>
              <w:fldChar w:fldCharType="separate"/>
            </w:r>
            <w:r w:rsidRPr="00894BA5">
              <w:rPr>
                <w:webHidden/>
                <w:sz w:val="24"/>
                <w:szCs w:val="24"/>
              </w:rPr>
              <w:t>33</w:t>
            </w:r>
            <w:r w:rsidRPr="00894BA5">
              <w:rPr>
                <w:webHidden/>
                <w:sz w:val="24"/>
                <w:szCs w:val="24"/>
              </w:rPr>
              <w:fldChar w:fldCharType="end"/>
            </w:r>
          </w:hyperlink>
        </w:p>
        <w:p w14:paraId="03C378B4" w14:textId="74E89B90"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02" w:history="1">
            <w:r w:rsidRPr="00894BA5">
              <w:rPr>
                <w:rStyle w:val="Hyperlink"/>
                <w:sz w:val="24"/>
                <w:szCs w:val="24"/>
              </w:rPr>
              <w:t>4.3. Tiềm năng tăng trưởng và cơ hội mới</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_Toc187727602 \h </w:instrText>
            </w:r>
            <w:r w:rsidRPr="00894BA5">
              <w:rPr>
                <w:webHidden/>
                <w:sz w:val="24"/>
                <w:szCs w:val="24"/>
              </w:rPr>
            </w:r>
            <w:r w:rsidRPr="00894BA5">
              <w:rPr>
                <w:webHidden/>
                <w:sz w:val="24"/>
                <w:szCs w:val="24"/>
              </w:rPr>
              <w:fldChar w:fldCharType="separate"/>
            </w:r>
            <w:r w:rsidRPr="00894BA5">
              <w:rPr>
                <w:webHidden/>
                <w:sz w:val="24"/>
                <w:szCs w:val="24"/>
              </w:rPr>
              <w:t>34</w:t>
            </w:r>
            <w:r w:rsidRPr="00894BA5">
              <w:rPr>
                <w:webHidden/>
                <w:sz w:val="24"/>
                <w:szCs w:val="24"/>
              </w:rPr>
              <w:fldChar w:fldCharType="end"/>
            </w:r>
          </w:hyperlink>
        </w:p>
        <w:p w14:paraId="7CFA5319" w14:textId="54904B83"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03" w:history="1">
            <w:r w:rsidRPr="00894BA5">
              <w:rPr>
                <w:rStyle w:val="Hyperlink"/>
                <w:sz w:val="24"/>
                <w:szCs w:val="24"/>
              </w:rPr>
              <w:t>4.4. Sự thay đổi và cải tiến</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_Toc187727603 \h </w:instrText>
            </w:r>
            <w:r w:rsidRPr="00894BA5">
              <w:rPr>
                <w:webHidden/>
                <w:sz w:val="24"/>
                <w:szCs w:val="24"/>
              </w:rPr>
            </w:r>
            <w:r w:rsidRPr="00894BA5">
              <w:rPr>
                <w:webHidden/>
                <w:sz w:val="24"/>
                <w:szCs w:val="24"/>
              </w:rPr>
              <w:fldChar w:fldCharType="separate"/>
            </w:r>
            <w:r w:rsidRPr="00894BA5">
              <w:rPr>
                <w:webHidden/>
                <w:sz w:val="24"/>
                <w:szCs w:val="24"/>
              </w:rPr>
              <w:t>36</w:t>
            </w:r>
            <w:r w:rsidRPr="00894BA5">
              <w:rPr>
                <w:webHidden/>
                <w:sz w:val="24"/>
                <w:szCs w:val="24"/>
              </w:rPr>
              <w:fldChar w:fldCharType="end"/>
            </w:r>
          </w:hyperlink>
        </w:p>
        <w:p w14:paraId="2A52F1C0" w14:textId="2A332ED8" w:rsidR="00894BA5" w:rsidRPr="00894BA5" w:rsidRDefault="00894BA5">
          <w:pPr>
            <w:pStyle w:val="TOC1"/>
            <w:rPr>
              <w:rFonts w:asciiTheme="minorHAnsi" w:eastAsiaTheme="minorEastAsia" w:hAnsiTheme="minorHAnsi" w:cstheme="minorBidi"/>
              <w:b w:val="0"/>
              <w:color w:val="auto"/>
              <w:kern w:val="2"/>
              <w:sz w:val="22"/>
              <w:szCs w:val="22"/>
              <w:lang/>
              <w14:ligatures w14:val="standardContextual"/>
            </w:rPr>
          </w:pPr>
          <w:hyperlink w:anchor="_Toc187727604" w:history="1">
            <w:r w:rsidRPr="00894BA5">
              <w:rPr>
                <w:rStyle w:val="Hyperlink"/>
                <w:sz w:val="24"/>
                <w:szCs w:val="24"/>
              </w:rPr>
              <w:t>CHƯƠNG 5. NHỮNG XU HƯỚNG CÔNG NGHỆ CHỦ ĐẠO</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_Toc187727604 \h </w:instrText>
            </w:r>
            <w:r w:rsidRPr="00894BA5">
              <w:rPr>
                <w:webHidden/>
                <w:sz w:val="24"/>
                <w:szCs w:val="24"/>
              </w:rPr>
            </w:r>
            <w:r w:rsidRPr="00894BA5">
              <w:rPr>
                <w:webHidden/>
                <w:sz w:val="24"/>
                <w:szCs w:val="24"/>
              </w:rPr>
              <w:fldChar w:fldCharType="separate"/>
            </w:r>
            <w:r w:rsidRPr="00894BA5">
              <w:rPr>
                <w:webHidden/>
                <w:sz w:val="24"/>
                <w:szCs w:val="24"/>
              </w:rPr>
              <w:t>37</w:t>
            </w:r>
            <w:r w:rsidRPr="00894BA5">
              <w:rPr>
                <w:webHidden/>
                <w:sz w:val="24"/>
                <w:szCs w:val="24"/>
              </w:rPr>
              <w:fldChar w:fldCharType="end"/>
            </w:r>
          </w:hyperlink>
        </w:p>
        <w:p w14:paraId="4B111C67" w14:textId="09C988CF"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05" w:history="1">
            <w:r w:rsidRPr="00894BA5">
              <w:rPr>
                <w:rStyle w:val="Hyperlink"/>
                <w:sz w:val="24"/>
                <w:szCs w:val="24"/>
              </w:rPr>
              <w:t>5.1. Chuyển đổi số những gì?</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_Toc187727605 \h </w:instrText>
            </w:r>
            <w:r w:rsidRPr="00894BA5">
              <w:rPr>
                <w:webHidden/>
                <w:sz w:val="24"/>
                <w:szCs w:val="24"/>
              </w:rPr>
            </w:r>
            <w:r w:rsidRPr="00894BA5">
              <w:rPr>
                <w:webHidden/>
                <w:sz w:val="24"/>
                <w:szCs w:val="24"/>
              </w:rPr>
              <w:fldChar w:fldCharType="separate"/>
            </w:r>
            <w:r w:rsidRPr="00894BA5">
              <w:rPr>
                <w:webHidden/>
                <w:sz w:val="24"/>
                <w:szCs w:val="24"/>
              </w:rPr>
              <w:t>37</w:t>
            </w:r>
            <w:r w:rsidRPr="00894BA5">
              <w:rPr>
                <w:webHidden/>
                <w:sz w:val="24"/>
                <w:szCs w:val="24"/>
              </w:rPr>
              <w:fldChar w:fldCharType="end"/>
            </w:r>
          </w:hyperlink>
        </w:p>
        <w:p w14:paraId="6A7B8A76" w14:textId="57467947"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06" w:history="1">
            <w:r w:rsidRPr="00894BA5">
              <w:rPr>
                <w:rStyle w:val="Hyperlink"/>
                <w:sz w:val="24"/>
                <w:szCs w:val="24"/>
              </w:rPr>
              <w:t>5.2. Những xu hướng công nghệ chủ đạo</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_Toc187727606 \h </w:instrText>
            </w:r>
            <w:r w:rsidRPr="00894BA5">
              <w:rPr>
                <w:webHidden/>
                <w:sz w:val="24"/>
                <w:szCs w:val="24"/>
              </w:rPr>
            </w:r>
            <w:r w:rsidRPr="00894BA5">
              <w:rPr>
                <w:webHidden/>
                <w:sz w:val="24"/>
                <w:szCs w:val="24"/>
              </w:rPr>
              <w:fldChar w:fldCharType="separate"/>
            </w:r>
            <w:r w:rsidRPr="00894BA5">
              <w:rPr>
                <w:webHidden/>
                <w:sz w:val="24"/>
                <w:szCs w:val="24"/>
              </w:rPr>
              <w:t>38</w:t>
            </w:r>
            <w:r w:rsidRPr="00894BA5">
              <w:rPr>
                <w:webHidden/>
                <w:sz w:val="24"/>
                <w:szCs w:val="24"/>
              </w:rPr>
              <w:fldChar w:fldCharType="end"/>
            </w:r>
          </w:hyperlink>
        </w:p>
        <w:p w14:paraId="085AAD03" w14:textId="09418B7A" w:rsidR="00894BA5" w:rsidRPr="00894BA5" w:rsidRDefault="00894BA5">
          <w:pPr>
            <w:pStyle w:val="TOC1"/>
            <w:rPr>
              <w:rFonts w:asciiTheme="minorHAnsi" w:eastAsiaTheme="minorEastAsia" w:hAnsiTheme="minorHAnsi" w:cstheme="minorBidi"/>
              <w:b w:val="0"/>
              <w:color w:val="auto"/>
              <w:kern w:val="2"/>
              <w:sz w:val="22"/>
              <w:szCs w:val="22"/>
              <w:lang/>
              <w14:ligatures w14:val="standardContextual"/>
            </w:rPr>
          </w:pPr>
          <w:hyperlink w:anchor="_Toc187727610" w:history="1">
            <w:r w:rsidRPr="00894BA5">
              <w:rPr>
                <w:rStyle w:val="Hyperlink"/>
                <w:sz w:val="24"/>
                <w:szCs w:val="24"/>
              </w:rPr>
              <w:t>CHƯƠNG 6. BẢO MẬT VÀ AN TOÀN THÔNG TIN</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_Toc187727610 \h </w:instrText>
            </w:r>
            <w:r w:rsidRPr="00894BA5">
              <w:rPr>
                <w:webHidden/>
                <w:sz w:val="24"/>
                <w:szCs w:val="24"/>
              </w:rPr>
            </w:r>
            <w:r w:rsidRPr="00894BA5">
              <w:rPr>
                <w:webHidden/>
                <w:sz w:val="24"/>
                <w:szCs w:val="24"/>
              </w:rPr>
              <w:fldChar w:fldCharType="separate"/>
            </w:r>
            <w:r w:rsidRPr="00894BA5">
              <w:rPr>
                <w:webHidden/>
                <w:sz w:val="24"/>
                <w:szCs w:val="24"/>
              </w:rPr>
              <w:t>43</w:t>
            </w:r>
            <w:r w:rsidRPr="00894BA5">
              <w:rPr>
                <w:webHidden/>
                <w:sz w:val="24"/>
                <w:szCs w:val="24"/>
              </w:rPr>
              <w:fldChar w:fldCharType="end"/>
            </w:r>
          </w:hyperlink>
        </w:p>
        <w:p w14:paraId="19ABF1A2" w14:textId="77C5DFE1"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11" w:history="1">
            <w:r w:rsidRPr="00894BA5">
              <w:rPr>
                <w:rStyle w:val="Hyperlink"/>
                <w:sz w:val="24"/>
                <w:szCs w:val="24"/>
              </w:rPr>
              <w:t>6.1. Chính sách bảo mật</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_Toc187727611 \h </w:instrText>
            </w:r>
            <w:r w:rsidRPr="00894BA5">
              <w:rPr>
                <w:webHidden/>
                <w:sz w:val="24"/>
                <w:szCs w:val="24"/>
              </w:rPr>
            </w:r>
            <w:r w:rsidRPr="00894BA5">
              <w:rPr>
                <w:webHidden/>
                <w:sz w:val="24"/>
                <w:szCs w:val="24"/>
              </w:rPr>
              <w:fldChar w:fldCharType="separate"/>
            </w:r>
            <w:r w:rsidRPr="00894BA5">
              <w:rPr>
                <w:webHidden/>
                <w:sz w:val="24"/>
                <w:szCs w:val="24"/>
              </w:rPr>
              <w:t>43</w:t>
            </w:r>
            <w:r w:rsidRPr="00894BA5">
              <w:rPr>
                <w:webHidden/>
                <w:sz w:val="24"/>
                <w:szCs w:val="24"/>
              </w:rPr>
              <w:fldChar w:fldCharType="end"/>
            </w:r>
          </w:hyperlink>
        </w:p>
        <w:p w14:paraId="74618766" w14:textId="7C6F3458"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12" w:history="1">
            <w:r w:rsidRPr="00894BA5">
              <w:rPr>
                <w:rStyle w:val="Hyperlink"/>
                <w:sz w:val="24"/>
                <w:szCs w:val="24"/>
              </w:rPr>
              <w:t>6.2. Xây dựng, bảo vệ hạ tầng công nghệ</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_Toc187727612 \h </w:instrText>
            </w:r>
            <w:r w:rsidRPr="00894BA5">
              <w:rPr>
                <w:webHidden/>
                <w:sz w:val="24"/>
                <w:szCs w:val="24"/>
              </w:rPr>
            </w:r>
            <w:r w:rsidRPr="00894BA5">
              <w:rPr>
                <w:webHidden/>
                <w:sz w:val="24"/>
                <w:szCs w:val="24"/>
              </w:rPr>
              <w:fldChar w:fldCharType="separate"/>
            </w:r>
            <w:r w:rsidRPr="00894BA5">
              <w:rPr>
                <w:webHidden/>
                <w:sz w:val="24"/>
                <w:szCs w:val="24"/>
              </w:rPr>
              <w:t>44</w:t>
            </w:r>
            <w:r w:rsidRPr="00894BA5">
              <w:rPr>
                <w:webHidden/>
                <w:sz w:val="24"/>
                <w:szCs w:val="24"/>
              </w:rPr>
              <w:fldChar w:fldCharType="end"/>
            </w:r>
          </w:hyperlink>
        </w:p>
        <w:p w14:paraId="5C94530F" w14:textId="51237BD2"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13" w:history="1">
            <w:r w:rsidRPr="00894BA5">
              <w:rPr>
                <w:rStyle w:val="Hyperlink"/>
                <w:sz w:val="24"/>
                <w:szCs w:val="24"/>
              </w:rPr>
              <w:t>6.3. Phân quyền và kiểm soát truy cập</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_Toc187727613 \h </w:instrText>
            </w:r>
            <w:r w:rsidRPr="00894BA5">
              <w:rPr>
                <w:webHidden/>
                <w:sz w:val="24"/>
                <w:szCs w:val="24"/>
              </w:rPr>
            </w:r>
            <w:r w:rsidRPr="00894BA5">
              <w:rPr>
                <w:webHidden/>
                <w:sz w:val="24"/>
                <w:szCs w:val="24"/>
              </w:rPr>
              <w:fldChar w:fldCharType="separate"/>
            </w:r>
            <w:r w:rsidRPr="00894BA5">
              <w:rPr>
                <w:webHidden/>
                <w:sz w:val="24"/>
                <w:szCs w:val="24"/>
              </w:rPr>
              <w:t>45</w:t>
            </w:r>
            <w:r w:rsidRPr="00894BA5">
              <w:rPr>
                <w:webHidden/>
                <w:sz w:val="24"/>
                <w:szCs w:val="24"/>
              </w:rPr>
              <w:fldChar w:fldCharType="end"/>
            </w:r>
          </w:hyperlink>
        </w:p>
        <w:p w14:paraId="41433BCB" w14:textId="16776669" w:rsidR="00894BA5" w:rsidRPr="00894BA5" w:rsidRDefault="00894BA5">
          <w:pPr>
            <w:pStyle w:val="TOC1"/>
            <w:rPr>
              <w:rFonts w:asciiTheme="minorHAnsi" w:eastAsiaTheme="minorEastAsia" w:hAnsiTheme="minorHAnsi" w:cstheme="minorBidi"/>
              <w:b w:val="0"/>
              <w:color w:val="auto"/>
              <w:kern w:val="2"/>
              <w:sz w:val="22"/>
              <w:szCs w:val="22"/>
              <w:lang/>
              <w14:ligatures w14:val="standardContextual"/>
            </w:rPr>
          </w:pPr>
          <w:hyperlink w:anchor="_Toc187727614" w:history="1">
            <w:r w:rsidRPr="00894BA5">
              <w:rPr>
                <w:rStyle w:val="Hyperlink"/>
                <w:sz w:val="24"/>
                <w:szCs w:val="24"/>
              </w:rPr>
              <w:t>CHƯƠNG 7. CHUYỂN ĐỔI SỐ TRONG KHU VỰC CÔNG  (CHÍNH PHỦ ĐIỆN TỬ VÀ CHÍNH PHỦ SỐ) VÀ CHƯƠNG TRÌNH  CHUYỂN ĐỔI SỐ QUỐC GIA</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_Toc187727614 \h </w:instrText>
            </w:r>
            <w:r w:rsidRPr="00894BA5">
              <w:rPr>
                <w:webHidden/>
                <w:sz w:val="24"/>
                <w:szCs w:val="24"/>
              </w:rPr>
            </w:r>
            <w:r w:rsidRPr="00894BA5">
              <w:rPr>
                <w:webHidden/>
                <w:sz w:val="24"/>
                <w:szCs w:val="24"/>
              </w:rPr>
              <w:fldChar w:fldCharType="separate"/>
            </w:r>
            <w:r w:rsidRPr="00894BA5">
              <w:rPr>
                <w:webHidden/>
                <w:sz w:val="24"/>
                <w:szCs w:val="24"/>
              </w:rPr>
              <w:t>47</w:t>
            </w:r>
            <w:r w:rsidRPr="00894BA5">
              <w:rPr>
                <w:webHidden/>
                <w:sz w:val="24"/>
                <w:szCs w:val="24"/>
              </w:rPr>
              <w:fldChar w:fldCharType="end"/>
            </w:r>
          </w:hyperlink>
        </w:p>
        <w:p w14:paraId="4B59B050" w14:textId="09623CDE"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15" w:history="1">
            <w:r w:rsidRPr="00894BA5">
              <w:rPr>
                <w:rStyle w:val="Hyperlink"/>
                <w:sz w:val="24"/>
                <w:szCs w:val="24"/>
              </w:rPr>
              <w:t>7.1. Xây dựng chính phủ điện tử</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_Toc187727615 \h </w:instrText>
            </w:r>
            <w:r w:rsidRPr="00894BA5">
              <w:rPr>
                <w:webHidden/>
                <w:sz w:val="24"/>
                <w:szCs w:val="24"/>
              </w:rPr>
            </w:r>
            <w:r w:rsidRPr="00894BA5">
              <w:rPr>
                <w:webHidden/>
                <w:sz w:val="24"/>
                <w:szCs w:val="24"/>
              </w:rPr>
              <w:fldChar w:fldCharType="separate"/>
            </w:r>
            <w:r w:rsidRPr="00894BA5">
              <w:rPr>
                <w:webHidden/>
                <w:sz w:val="24"/>
                <w:szCs w:val="24"/>
              </w:rPr>
              <w:t>47</w:t>
            </w:r>
            <w:r w:rsidRPr="00894BA5">
              <w:rPr>
                <w:webHidden/>
                <w:sz w:val="24"/>
                <w:szCs w:val="24"/>
              </w:rPr>
              <w:fldChar w:fldCharType="end"/>
            </w:r>
          </w:hyperlink>
        </w:p>
        <w:p w14:paraId="4ACDD789" w14:textId="5267A42C"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16" w:history="1">
            <w:r w:rsidRPr="00894BA5">
              <w:rPr>
                <w:rStyle w:val="Hyperlink"/>
                <w:sz w:val="24"/>
                <w:szCs w:val="24"/>
              </w:rPr>
              <w:t>7.2. Chuyển đổi số trong cải cách hành chính</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_Toc187727616 \h </w:instrText>
            </w:r>
            <w:r w:rsidRPr="00894BA5">
              <w:rPr>
                <w:webHidden/>
                <w:sz w:val="24"/>
                <w:szCs w:val="24"/>
              </w:rPr>
            </w:r>
            <w:r w:rsidRPr="00894BA5">
              <w:rPr>
                <w:webHidden/>
                <w:sz w:val="24"/>
                <w:szCs w:val="24"/>
              </w:rPr>
              <w:fldChar w:fldCharType="separate"/>
            </w:r>
            <w:r w:rsidRPr="00894BA5">
              <w:rPr>
                <w:webHidden/>
                <w:sz w:val="24"/>
                <w:szCs w:val="24"/>
              </w:rPr>
              <w:t>49</w:t>
            </w:r>
            <w:r w:rsidRPr="00894BA5">
              <w:rPr>
                <w:webHidden/>
                <w:sz w:val="24"/>
                <w:szCs w:val="24"/>
              </w:rPr>
              <w:fldChar w:fldCharType="end"/>
            </w:r>
          </w:hyperlink>
        </w:p>
        <w:p w14:paraId="55D280E1" w14:textId="5C352C5B"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17" w:history="1">
            <w:r w:rsidRPr="00894BA5">
              <w:rPr>
                <w:rStyle w:val="Hyperlink"/>
                <w:sz w:val="24"/>
                <w:szCs w:val="24"/>
              </w:rPr>
              <w:t>7.3. Tăng cường minh bạch và trách nhiệm</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_Toc187727617 \h </w:instrText>
            </w:r>
            <w:r w:rsidRPr="00894BA5">
              <w:rPr>
                <w:webHidden/>
                <w:sz w:val="24"/>
                <w:szCs w:val="24"/>
              </w:rPr>
            </w:r>
            <w:r w:rsidRPr="00894BA5">
              <w:rPr>
                <w:webHidden/>
                <w:sz w:val="24"/>
                <w:szCs w:val="24"/>
              </w:rPr>
              <w:fldChar w:fldCharType="separate"/>
            </w:r>
            <w:r w:rsidRPr="00894BA5">
              <w:rPr>
                <w:webHidden/>
                <w:sz w:val="24"/>
                <w:szCs w:val="24"/>
              </w:rPr>
              <w:t>54</w:t>
            </w:r>
            <w:r w:rsidRPr="00894BA5">
              <w:rPr>
                <w:webHidden/>
                <w:sz w:val="24"/>
                <w:szCs w:val="24"/>
              </w:rPr>
              <w:fldChar w:fldCharType="end"/>
            </w:r>
          </w:hyperlink>
        </w:p>
        <w:p w14:paraId="07A716FA" w14:textId="43B9878C"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18" w:history="1">
            <w:r w:rsidRPr="00894BA5">
              <w:rPr>
                <w:rStyle w:val="Hyperlink"/>
                <w:sz w:val="24"/>
                <w:szCs w:val="24"/>
              </w:rPr>
              <w:t>7.4. Phát triển hệ sinh thái công nghệ số</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_Toc187727618 \h </w:instrText>
            </w:r>
            <w:r w:rsidRPr="00894BA5">
              <w:rPr>
                <w:webHidden/>
                <w:sz w:val="24"/>
                <w:szCs w:val="24"/>
              </w:rPr>
            </w:r>
            <w:r w:rsidRPr="00894BA5">
              <w:rPr>
                <w:webHidden/>
                <w:sz w:val="24"/>
                <w:szCs w:val="24"/>
              </w:rPr>
              <w:fldChar w:fldCharType="separate"/>
            </w:r>
            <w:r w:rsidRPr="00894BA5">
              <w:rPr>
                <w:webHidden/>
                <w:sz w:val="24"/>
                <w:szCs w:val="24"/>
              </w:rPr>
              <w:t>54</w:t>
            </w:r>
            <w:r w:rsidRPr="00894BA5">
              <w:rPr>
                <w:webHidden/>
                <w:sz w:val="24"/>
                <w:szCs w:val="24"/>
              </w:rPr>
              <w:fldChar w:fldCharType="end"/>
            </w:r>
          </w:hyperlink>
        </w:p>
        <w:p w14:paraId="30292321" w14:textId="3933BA49" w:rsidR="00894BA5" w:rsidRPr="00894BA5" w:rsidRDefault="00894BA5">
          <w:pPr>
            <w:pStyle w:val="TOC1"/>
            <w:rPr>
              <w:rFonts w:asciiTheme="minorHAnsi" w:eastAsiaTheme="minorEastAsia" w:hAnsiTheme="minorHAnsi" w:cstheme="minorBidi"/>
              <w:b w:val="0"/>
              <w:color w:val="auto"/>
              <w:kern w:val="2"/>
              <w:sz w:val="22"/>
              <w:szCs w:val="22"/>
              <w:lang/>
              <w14:ligatures w14:val="standardContextual"/>
            </w:rPr>
          </w:pPr>
          <w:hyperlink w:anchor="_Toc187727619" w:history="1">
            <w:r w:rsidRPr="00894BA5">
              <w:rPr>
                <w:rStyle w:val="Hyperlink"/>
                <w:sz w:val="24"/>
                <w:szCs w:val="24"/>
              </w:rPr>
              <w:t>CHƯƠNG 8. CHUYỂN ĐỔI SỐ CƠ QUAN NHÀ NƯỚC</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_Toc187727619 \h </w:instrText>
            </w:r>
            <w:r w:rsidRPr="00894BA5">
              <w:rPr>
                <w:webHidden/>
                <w:sz w:val="24"/>
                <w:szCs w:val="24"/>
              </w:rPr>
            </w:r>
            <w:r w:rsidRPr="00894BA5">
              <w:rPr>
                <w:webHidden/>
                <w:sz w:val="24"/>
                <w:szCs w:val="24"/>
              </w:rPr>
              <w:fldChar w:fldCharType="separate"/>
            </w:r>
            <w:r w:rsidRPr="00894BA5">
              <w:rPr>
                <w:webHidden/>
                <w:sz w:val="24"/>
                <w:szCs w:val="24"/>
              </w:rPr>
              <w:t>56</w:t>
            </w:r>
            <w:r w:rsidRPr="00894BA5">
              <w:rPr>
                <w:webHidden/>
                <w:sz w:val="24"/>
                <w:szCs w:val="24"/>
              </w:rPr>
              <w:fldChar w:fldCharType="end"/>
            </w:r>
          </w:hyperlink>
        </w:p>
        <w:p w14:paraId="35356635" w14:textId="54413E58"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20" w:history="1">
            <w:r w:rsidRPr="00894BA5">
              <w:rPr>
                <w:rStyle w:val="Hyperlink"/>
                <w:sz w:val="24"/>
                <w:szCs w:val="24"/>
              </w:rPr>
              <w:t>8.1. Chuyển đổi số trong cơ quan nhà nước là gì?</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_Toc187727620 \h </w:instrText>
            </w:r>
            <w:r w:rsidRPr="00894BA5">
              <w:rPr>
                <w:webHidden/>
                <w:sz w:val="24"/>
                <w:szCs w:val="24"/>
              </w:rPr>
            </w:r>
            <w:r w:rsidRPr="00894BA5">
              <w:rPr>
                <w:webHidden/>
                <w:sz w:val="24"/>
                <w:szCs w:val="24"/>
              </w:rPr>
              <w:fldChar w:fldCharType="separate"/>
            </w:r>
            <w:r w:rsidRPr="00894BA5">
              <w:rPr>
                <w:webHidden/>
                <w:sz w:val="24"/>
                <w:szCs w:val="24"/>
              </w:rPr>
              <w:t>56</w:t>
            </w:r>
            <w:r w:rsidRPr="00894BA5">
              <w:rPr>
                <w:webHidden/>
                <w:sz w:val="24"/>
                <w:szCs w:val="24"/>
              </w:rPr>
              <w:fldChar w:fldCharType="end"/>
            </w:r>
          </w:hyperlink>
        </w:p>
        <w:p w14:paraId="5C9EC217" w14:textId="1743929F"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21" w:history="1">
            <w:r w:rsidRPr="00894BA5">
              <w:rPr>
                <w:rStyle w:val="Hyperlink"/>
                <w:sz w:val="24"/>
                <w:szCs w:val="24"/>
              </w:rPr>
              <w:t>8.2. Hạn chế trong chuyển đổi cơ quan nhà nước</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_Toc187727621 \h </w:instrText>
            </w:r>
            <w:r w:rsidRPr="00894BA5">
              <w:rPr>
                <w:webHidden/>
                <w:sz w:val="24"/>
                <w:szCs w:val="24"/>
              </w:rPr>
            </w:r>
            <w:r w:rsidRPr="00894BA5">
              <w:rPr>
                <w:webHidden/>
                <w:sz w:val="24"/>
                <w:szCs w:val="24"/>
              </w:rPr>
              <w:fldChar w:fldCharType="separate"/>
            </w:r>
            <w:r w:rsidRPr="00894BA5">
              <w:rPr>
                <w:webHidden/>
                <w:sz w:val="24"/>
                <w:szCs w:val="24"/>
              </w:rPr>
              <w:t>58</w:t>
            </w:r>
            <w:r w:rsidRPr="00894BA5">
              <w:rPr>
                <w:webHidden/>
                <w:sz w:val="24"/>
                <w:szCs w:val="24"/>
              </w:rPr>
              <w:fldChar w:fldCharType="end"/>
            </w:r>
          </w:hyperlink>
        </w:p>
        <w:p w14:paraId="5188C718" w14:textId="3D1B97BF"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22" w:history="1">
            <w:r w:rsidRPr="00894BA5">
              <w:rPr>
                <w:rStyle w:val="Hyperlink"/>
                <w:sz w:val="24"/>
                <w:szCs w:val="24"/>
              </w:rPr>
              <w:t>8.3. Giải pháp chuyển đổi số cơ quan nhà nước</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_Toc187727622 \h </w:instrText>
            </w:r>
            <w:r w:rsidRPr="00894BA5">
              <w:rPr>
                <w:webHidden/>
                <w:sz w:val="24"/>
                <w:szCs w:val="24"/>
              </w:rPr>
            </w:r>
            <w:r w:rsidRPr="00894BA5">
              <w:rPr>
                <w:webHidden/>
                <w:sz w:val="24"/>
                <w:szCs w:val="24"/>
              </w:rPr>
              <w:fldChar w:fldCharType="separate"/>
            </w:r>
            <w:r w:rsidRPr="00894BA5">
              <w:rPr>
                <w:webHidden/>
                <w:sz w:val="24"/>
                <w:szCs w:val="24"/>
              </w:rPr>
              <w:t>59</w:t>
            </w:r>
            <w:r w:rsidRPr="00894BA5">
              <w:rPr>
                <w:webHidden/>
                <w:sz w:val="24"/>
                <w:szCs w:val="24"/>
              </w:rPr>
              <w:fldChar w:fldCharType="end"/>
            </w:r>
          </w:hyperlink>
        </w:p>
        <w:p w14:paraId="5F0DF895" w14:textId="25EF3A99" w:rsidR="00894BA5" w:rsidRPr="00894BA5" w:rsidRDefault="00894BA5">
          <w:pPr>
            <w:pStyle w:val="TOC1"/>
            <w:rPr>
              <w:rFonts w:asciiTheme="minorHAnsi" w:eastAsiaTheme="minorEastAsia" w:hAnsiTheme="minorHAnsi" w:cstheme="minorBidi"/>
              <w:b w:val="0"/>
              <w:color w:val="auto"/>
              <w:kern w:val="2"/>
              <w:sz w:val="22"/>
              <w:szCs w:val="22"/>
              <w:lang/>
              <w14:ligatures w14:val="standardContextual"/>
            </w:rPr>
          </w:pPr>
          <w:hyperlink w:anchor="_Toc187727629" w:history="1">
            <w:r w:rsidRPr="00894BA5">
              <w:rPr>
                <w:rStyle w:val="Hyperlink"/>
                <w:sz w:val="24"/>
                <w:szCs w:val="24"/>
              </w:rPr>
              <w:t>CHƯƠNG 9. CÁC CHÍNH SÁCH, CHƯƠNG TRÌNH  CHUYỂN ĐỔI SỐ TRONG NÔNG NGHIỆP, NÔNG THÔN  VÀ CÁC LĨNH VỰC LIÊN QUAN</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_Toc187727629 \h </w:instrText>
            </w:r>
            <w:r w:rsidRPr="00894BA5">
              <w:rPr>
                <w:webHidden/>
                <w:sz w:val="24"/>
                <w:szCs w:val="24"/>
              </w:rPr>
            </w:r>
            <w:r w:rsidRPr="00894BA5">
              <w:rPr>
                <w:webHidden/>
                <w:sz w:val="24"/>
                <w:szCs w:val="24"/>
              </w:rPr>
              <w:fldChar w:fldCharType="separate"/>
            </w:r>
            <w:r w:rsidRPr="00894BA5">
              <w:rPr>
                <w:webHidden/>
                <w:sz w:val="24"/>
                <w:szCs w:val="24"/>
              </w:rPr>
              <w:t>67</w:t>
            </w:r>
            <w:r w:rsidRPr="00894BA5">
              <w:rPr>
                <w:webHidden/>
                <w:sz w:val="24"/>
                <w:szCs w:val="24"/>
              </w:rPr>
              <w:fldChar w:fldCharType="end"/>
            </w:r>
          </w:hyperlink>
        </w:p>
        <w:p w14:paraId="36065F72" w14:textId="334AEC28"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30" w:history="1">
            <w:r w:rsidRPr="00894BA5">
              <w:rPr>
                <w:rStyle w:val="Hyperlink"/>
                <w:sz w:val="24"/>
                <w:szCs w:val="24"/>
              </w:rPr>
              <w:t>9.1. Tổng quan về chuyển đổi số ngành nông nghiệp và phát triển nông thôn</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_Toc187727630 \h </w:instrText>
            </w:r>
            <w:r w:rsidRPr="00894BA5">
              <w:rPr>
                <w:webHidden/>
                <w:sz w:val="24"/>
                <w:szCs w:val="24"/>
              </w:rPr>
            </w:r>
            <w:r w:rsidRPr="00894BA5">
              <w:rPr>
                <w:webHidden/>
                <w:sz w:val="24"/>
                <w:szCs w:val="24"/>
              </w:rPr>
              <w:fldChar w:fldCharType="separate"/>
            </w:r>
            <w:r w:rsidRPr="00894BA5">
              <w:rPr>
                <w:webHidden/>
                <w:sz w:val="24"/>
                <w:szCs w:val="24"/>
              </w:rPr>
              <w:t>67</w:t>
            </w:r>
            <w:r w:rsidRPr="00894BA5">
              <w:rPr>
                <w:webHidden/>
                <w:sz w:val="24"/>
                <w:szCs w:val="24"/>
              </w:rPr>
              <w:fldChar w:fldCharType="end"/>
            </w:r>
          </w:hyperlink>
        </w:p>
        <w:p w14:paraId="77B8DE62" w14:textId="2CEC33EE" w:rsidR="00894BA5" w:rsidRPr="00894BA5" w:rsidRDefault="00894BA5">
          <w:pPr>
            <w:pStyle w:val="TOC2"/>
            <w:rPr>
              <w:rFonts w:asciiTheme="minorHAnsi" w:eastAsiaTheme="minorEastAsia" w:hAnsiTheme="minorHAnsi" w:cstheme="minorBidi"/>
              <w:kern w:val="2"/>
              <w:sz w:val="22"/>
              <w:szCs w:val="22"/>
              <w:lang/>
              <w14:ligatures w14:val="standardContextual"/>
            </w:rPr>
          </w:pPr>
          <w:hyperlink w:anchor="_Toc187727633" w:history="1">
            <w:r w:rsidRPr="00894BA5">
              <w:rPr>
                <w:rStyle w:val="Hyperlink"/>
                <w:sz w:val="24"/>
                <w:szCs w:val="24"/>
              </w:rPr>
              <w:t>9</w:t>
            </w:r>
            <w:r w:rsidRPr="00894BA5">
              <w:rPr>
                <w:rStyle w:val="Hyperlink"/>
                <w:sz w:val="24"/>
                <w:szCs w:val="24"/>
              </w:rPr>
              <w:t>.</w:t>
            </w:r>
            <w:r w:rsidRPr="00894BA5">
              <w:rPr>
                <w:rStyle w:val="Hyperlink"/>
                <w:sz w:val="24"/>
                <w:szCs w:val="24"/>
              </w:rPr>
              <w:t>2. Các chính sách và chương trình chuyển đổi số trong nông nghiệp, nông thôn</w:t>
            </w:r>
            <w:r w:rsidRPr="00894BA5">
              <w:rPr>
                <w:webHidden/>
                <w:sz w:val="24"/>
                <w:szCs w:val="24"/>
              </w:rPr>
              <w:tab/>
            </w:r>
            <w:r w:rsidRPr="00894BA5">
              <w:rPr>
                <w:webHidden/>
                <w:sz w:val="24"/>
                <w:szCs w:val="24"/>
              </w:rPr>
              <w:fldChar w:fldCharType="begin"/>
            </w:r>
            <w:r w:rsidRPr="00894BA5">
              <w:rPr>
                <w:webHidden/>
                <w:sz w:val="24"/>
                <w:szCs w:val="24"/>
              </w:rPr>
              <w:instrText xml:space="preserve"> PAGEREF _Toc187727633 \h </w:instrText>
            </w:r>
            <w:r w:rsidRPr="00894BA5">
              <w:rPr>
                <w:webHidden/>
                <w:sz w:val="24"/>
                <w:szCs w:val="24"/>
              </w:rPr>
            </w:r>
            <w:r w:rsidRPr="00894BA5">
              <w:rPr>
                <w:webHidden/>
                <w:sz w:val="24"/>
                <w:szCs w:val="24"/>
              </w:rPr>
              <w:fldChar w:fldCharType="separate"/>
            </w:r>
            <w:r w:rsidRPr="00894BA5">
              <w:rPr>
                <w:webHidden/>
                <w:sz w:val="24"/>
                <w:szCs w:val="24"/>
              </w:rPr>
              <w:t>70</w:t>
            </w:r>
            <w:r w:rsidRPr="00894BA5">
              <w:rPr>
                <w:webHidden/>
                <w:sz w:val="24"/>
                <w:szCs w:val="24"/>
              </w:rPr>
              <w:fldChar w:fldCharType="end"/>
            </w:r>
          </w:hyperlink>
        </w:p>
        <w:p w14:paraId="6234C080" w14:textId="2932DB46" w:rsidR="003C79B5" w:rsidRDefault="00072A6B" w:rsidP="003C79B5">
          <w:pPr>
            <w:snapToGrid w:val="0"/>
            <w:spacing w:before="120" w:after="120" w:line="312" w:lineRule="auto"/>
            <w:rPr>
              <w:rStyle w:val="Hyperlink"/>
              <w:rFonts w:ascii="Times New Roman" w:eastAsia="Times New Roman" w:hAnsi="Times New Roman" w:cs="Times New Roman"/>
              <w:noProof/>
              <w:color w:val="auto"/>
              <w:sz w:val="24"/>
              <w:szCs w:val="24"/>
              <w:u w:val="none"/>
            </w:rPr>
          </w:pPr>
          <w:r w:rsidRPr="00894BA5">
            <w:rPr>
              <w:rFonts w:ascii="Times New Roman" w:hAnsi="Times New Roman" w:cs="Times New Roman"/>
              <w:b/>
              <w:bCs/>
              <w:noProof/>
              <w:sz w:val="24"/>
              <w:szCs w:val="24"/>
            </w:rPr>
            <w:fldChar w:fldCharType="end"/>
          </w:r>
          <w:r w:rsidR="003C79B5" w:rsidRPr="003C79B5">
            <w:rPr>
              <w:rStyle w:val="Hyperlink"/>
              <w:rFonts w:ascii="Times New Roman" w:eastAsia="Times New Roman" w:hAnsi="Times New Roman" w:cs="Times New Roman"/>
              <w:noProof/>
              <w:color w:val="auto"/>
              <w:sz w:val="24"/>
              <w:szCs w:val="24"/>
              <w:u w:val="none"/>
            </w:rPr>
            <w:t>9.3. Mô hình xã nông thôn mới thông minh</w:t>
          </w:r>
          <w:r w:rsidR="003C79B5">
            <w:rPr>
              <w:rStyle w:val="Hyperlink"/>
              <w:rFonts w:ascii="Times New Roman" w:eastAsia="Times New Roman" w:hAnsi="Times New Roman" w:cs="Times New Roman"/>
              <w:noProof/>
              <w:color w:val="auto"/>
              <w:sz w:val="24"/>
              <w:szCs w:val="24"/>
              <w:u w:val="none"/>
            </w:rPr>
            <w:t xml:space="preserve"> ………………………………………………... 96</w:t>
          </w:r>
        </w:p>
        <w:p w14:paraId="7113DFCC" w14:textId="625555BF" w:rsidR="003C79B5" w:rsidRDefault="003C79B5" w:rsidP="003C79B5">
          <w:pPr>
            <w:snapToGrid w:val="0"/>
            <w:spacing w:before="120" w:after="120" w:line="312" w:lineRule="auto"/>
            <w:rPr>
              <w:rStyle w:val="Hyperlink"/>
              <w:rFonts w:ascii="Times New Roman" w:hAnsi="Times New Roman" w:cs="Times New Roman"/>
              <w:noProof/>
              <w:color w:val="auto"/>
              <w:sz w:val="24"/>
              <w:szCs w:val="24"/>
              <w:u w:val="none"/>
            </w:rPr>
          </w:pPr>
          <w:r w:rsidRPr="003C79B5">
            <w:rPr>
              <w:rStyle w:val="Hyperlink"/>
              <w:rFonts w:ascii="Times New Roman" w:hAnsi="Times New Roman" w:cs="Times New Roman"/>
              <w:noProof/>
              <w:color w:val="auto"/>
              <w:sz w:val="24"/>
              <w:szCs w:val="24"/>
              <w:u w:val="none"/>
            </w:rPr>
            <w:t>9.4. Khó khăn, vướng mắc trong việc triển khai mô hình làng thông minh tại Việt Nam</w:t>
          </w:r>
          <w:r w:rsidRPr="003C79B5">
            <w:rPr>
              <w:rStyle w:val="Hyperlink"/>
              <w:rFonts w:ascii="Times New Roman" w:hAnsi="Times New Roman" w:cs="Times New Roman"/>
              <w:noProof/>
              <w:color w:val="auto"/>
              <w:sz w:val="24"/>
              <w:szCs w:val="24"/>
              <w:u w:val="none"/>
            </w:rPr>
            <w:t>…</w:t>
          </w:r>
          <w:r>
            <w:rPr>
              <w:rStyle w:val="Hyperlink"/>
              <w:rFonts w:ascii="Times New Roman" w:hAnsi="Times New Roman" w:cs="Times New Roman"/>
              <w:noProof/>
              <w:color w:val="auto"/>
              <w:sz w:val="24"/>
              <w:szCs w:val="24"/>
              <w:u w:val="none"/>
            </w:rPr>
            <w:t>..</w:t>
          </w:r>
          <w:r w:rsidRPr="003C79B5">
            <w:rPr>
              <w:rStyle w:val="Hyperlink"/>
              <w:rFonts w:ascii="Times New Roman" w:hAnsi="Times New Roman" w:cs="Times New Roman"/>
              <w:noProof/>
              <w:color w:val="auto"/>
              <w:sz w:val="24"/>
              <w:szCs w:val="24"/>
              <w:u w:val="none"/>
            </w:rPr>
            <w:t>101</w:t>
          </w:r>
        </w:p>
        <w:p w14:paraId="42A9200D" w14:textId="218F0989" w:rsidR="003C79B5" w:rsidRPr="003C79B5" w:rsidRDefault="003C79B5" w:rsidP="003C79B5">
          <w:pPr>
            <w:snapToGrid w:val="0"/>
            <w:spacing w:before="120" w:after="120" w:line="312" w:lineRule="auto"/>
            <w:rPr>
              <w:rStyle w:val="Hyperlink"/>
              <w:rFonts w:ascii="Times New Roman" w:hAnsi="Times New Roman" w:cs="Times New Roman"/>
              <w:noProof/>
              <w:color w:val="auto"/>
              <w:sz w:val="24"/>
              <w:szCs w:val="24"/>
              <w:u w:val="none"/>
            </w:rPr>
          </w:pPr>
          <w:r w:rsidRPr="003C79B5">
            <w:rPr>
              <w:rStyle w:val="Hyperlink"/>
              <w:rFonts w:ascii="Times New Roman" w:hAnsi="Times New Roman" w:cs="Times New Roman"/>
              <w:noProof/>
              <w:color w:val="auto"/>
              <w:sz w:val="24"/>
              <w:szCs w:val="24"/>
              <w:u w:val="none"/>
            </w:rPr>
            <w:t>9.5. Một số giải pháp tăng cường chuyển đổi số trong xây dựng nông thôn mới hướng tới nông thôn thông minh ở Việt Nam</w:t>
          </w:r>
          <w:r>
            <w:rPr>
              <w:rStyle w:val="Hyperlink"/>
              <w:rFonts w:ascii="Times New Roman" w:hAnsi="Times New Roman" w:cs="Times New Roman"/>
              <w:noProof/>
              <w:color w:val="auto"/>
              <w:sz w:val="24"/>
              <w:szCs w:val="24"/>
              <w:u w:val="none"/>
            </w:rPr>
            <w:t xml:space="preserve"> …………………………………………………………102</w:t>
          </w:r>
        </w:p>
        <w:p w14:paraId="3433EC0B" w14:textId="25EA9582" w:rsidR="00072A6B" w:rsidRPr="00894BA5" w:rsidRDefault="00000000" w:rsidP="00B47247">
          <w:pPr>
            <w:snapToGrid w:val="0"/>
            <w:spacing w:before="120" w:after="120" w:line="312" w:lineRule="auto"/>
            <w:rPr>
              <w:rFonts w:ascii="Times New Roman" w:hAnsi="Times New Roman" w:cs="Times New Roman"/>
              <w:sz w:val="24"/>
              <w:szCs w:val="24"/>
            </w:rPr>
          </w:pPr>
        </w:p>
      </w:sdtContent>
    </w:sdt>
    <w:p w14:paraId="3782B411" w14:textId="77777777" w:rsidR="00DA1AAA" w:rsidRPr="00AE565E" w:rsidRDefault="00DA1AAA" w:rsidP="00B47247">
      <w:pPr>
        <w:snapToGrid w:val="0"/>
        <w:spacing w:before="120" w:after="120" w:line="312" w:lineRule="auto"/>
        <w:rPr>
          <w:rFonts w:ascii="Times New Roman" w:eastAsia="Times New Roman" w:hAnsi="Times New Roman" w:cs="Times New Roman"/>
          <w:b/>
          <w:color w:val="000000" w:themeColor="text1"/>
          <w:sz w:val="28"/>
          <w:szCs w:val="28"/>
        </w:rPr>
      </w:pPr>
      <w:r w:rsidRPr="00AE565E">
        <w:rPr>
          <w:rFonts w:ascii="Times New Roman" w:eastAsia="Times New Roman" w:hAnsi="Times New Roman" w:cs="Times New Roman"/>
          <w:sz w:val="28"/>
          <w:szCs w:val="28"/>
        </w:rPr>
        <w:br w:type="page"/>
      </w:r>
    </w:p>
    <w:p w14:paraId="06E315A8" w14:textId="77777777" w:rsidR="00B4024F" w:rsidRPr="00AE565E" w:rsidRDefault="00DA1AAA" w:rsidP="00B47247">
      <w:pPr>
        <w:pStyle w:val="Heading1"/>
        <w:tabs>
          <w:tab w:val="center" w:pos="4535"/>
          <w:tab w:val="left" w:pos="8070"/>
        </w:tabs>
        <w:snapToGrid w:val="0"/>
        <w:spacing w:before="120" w:after="120" w:line="312" w:lineRule="auto"/>
        <w:rPr>
          <w:rFonts w:eastAsia="Times New Roman" w:cs="Times New Roman"/>
          <w:szCs w:val="28"/>
        </w:rPr>
      </w:pPr>
      <w:r w:rsidRPr="00AE565E">
        <w:rPr>
          <w:rFonts w:eastAsia="Times New Roman" w:cs="Times New Roman"/>
          <w:szCs w:val="28"/>
        </w:rPr>
        <w:lastRenderedPageBreak/>
        <w:tab/>
      </w:r>
      <w:bookmarkStart w:id="0" w:name="_Toc187727580"/>
      <w:r w:rsidRPr="00AE565E">
        <w:rPr>
          <w:rFonts w:eastAsia="Times New Roman" w:cs="Times New Roman"/>
          <w:szCs w:val="28"/>
        </w:rPr>
        <w:t>DANH MỤC HÌNH ẢNH</w:t>
      </w:r>
      <w:bookmarkEnd w:id="0"/>
    </w:p>
    <w:p w14:paraId="14F26906" w14:textId="77777777" w:rsidR="00E406C4" w:rsidRPr="00AE565E" w:rsidRDefault="00E406C4" w:rsidP="00B47247">
      <w:pPr>
        <w:snapToGrid w:val="0"/>
        <w:spacing w:before="120" w:after="120" w:line="312" w:lineRule="auto"/>
        <w:rPr>
          <w:rFonts w:ascii="Times New Roman" w:hAnsi="Times New Roman" w:cs="Times New Roman"/>
          <w:sz w:val="28"/>
          <w:szCs w:val="28"/>
        </w:rPr>
      </w:pPr>
    </w:p>
    <w:p w14:paraId="2D31620E" w14:textId="06A6B75A"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r w:rsidRPr="00AE565E">
        <w:rPr>
          <w:rFonts w:ascii="Times New Roman" w:hAnsi="Times New Roman" w:cs="Times New Roman"/>
          <w:sz w:val="28"/>
          <w:szCs w:val="28"/>
        </w:rPr>
        <w:fldChar w:fldCharType="begin"/>
      </w:r>
      <w:r w:rsidRPr="00AE565E">
        <w:rPr>
          <w:rFonts w:ascii="Times New Roman" w:hAnsi="Times New Roman" w:cs="Times New Roman"/>
          <w:sz w:val="28"/>
          <w:szCs w:val="28"/>
        </w:rPr>
        <w:instrText xml:space="preserve"> TOC \h \z \c "Hình 1." </w:instrText>
      </w:r>
      <w:r w:rsidRPr="00AE565E">
        <w:rPr>
          <w:rFonts w:ascii="Times New Roman" w:hAnsi="Times New Roman" w:cs="Times New Roman"/>
          <w:sz w:val="28"/>
          <w:szCs w:val="28"/>
        </w:rPr>
        <w:fldChar w:fldCharType="separate"/>
      </w:r>
      <w:hyperlink w:anchor="_Toc148443717" w:history="1">
        <w:r w:rsidRPr="00AE565E">
          <w:rPr>
            <w:rStyle w:val="Hyperlink"/>
            <w:rFonts w:ascii="Times New Roman" w:hAnsi="Times New Roman" w:cs="Times New Roman"/>
            <w:noProof/>
            <w:sz w:val="28"/>
            <w:szCs w:val="28"/>
          </w:rPr>
          <w:t>Hình 1. 1. Sơ đồ công nghệ chuyển đổi số (Nguồn: Báo Bình Phước GOV)</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_Toc148443717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894BA5">
          <w:rPr>
            <w:rFonts w:ascii="Times New Roman" w:hAnsi="Times New Roman" w:cs="Times New Roman"/>
            <w:noProof/>
            <w:webHidden/>
            <w:sz w:val="28"/>
            <w:szCs w:val="28"/>
          </w:rPr>
          <w:t>1</w:t>
        </w:r>
        <w:r w:rsidRPr="00AE565E">
          <w:rPr>
            <w:rFonts w:ascii="Times New Roman" w:hAnsi="Times New Roman" w:cs="Times New Roman"/>
            <w:noProof/>
            <w:webHidden/>
            <w:sz w:val="28"/>
            <w:szCs w:val="28"/>
          </w:rPr>
          <w:fldChar w:fldCharType="end"/>
        </w:r>
      </w:hyperlink>
    </w:p>
    <w:p w14:paraId="5A8B7FBC" w14:textId="507EC136"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18" w:history="1">
        <w:r w:rsidRPr="00AE565E">
          <w:rPr>
            <w:rStyle w:val="Hyperlink"/>
            <w:rFonts w:ascii="Times New Roman" w:hAnsi="Times New Roman" w:cs="Times New Roman"/>
            <w:noProof/>
            <w:sz w:val="28"/>
            <w:szCs w:val="28"/>
          </w:rPr>
          <w:t>Hình 1. 2. Các tầng lớp người dân nông thôn tại Quảng Nam đang dần làm quen với các nền tảng kỹ thuật số, trước hết là điện thoại thông minh và chuyền tay cài đặt các tài khoản, ứng dụng thông minh để sử dụng (Nguồn: Báo Đảng cộng sản)</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_Toc148443718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894BA5">
          <w:rPr>
            <w:rFonts w:ascii="Times New Roman" w:hAnsi="Times New Roman" w:cs="Times New Roman"/>
            <w:noProof/>
            <w:webHidden/>
            <w:sz w:val="28"/>
            <w:szCs w:val="28"/>
          </w:rPr>
          <w:t>4</w:t>
        </w:r>
        <w:r w:rsidRPr="00AE565E">
          <w:rPr>
            <w:rFonts w:ascii="Times New Roman" w:hAnsi="Times New Roman" w:cs="Times New Roman"/>
            <w:noProof/>
            <w:webHidden/>
            <w:sz w:val="28"/>
            <w:szCs w:val="28"/>
          </w:rPr>
          <w:fldChar w:fldCharType="end"/>
        </w:r>
      </w:hyperlink>
    </w:p>
    <w:p w14:paraId="34B04888" w14:textId="5EB200EF"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19" w:history="1">
        <w:r w:rsidRPr="00AE565E">
          <w:rPr>
            <w:rStyle w:val="Hyperlink"/>
            <w:rFonts w:ascii="Times New Roman" w:hAnsi="Times New Roman" w:cs="Times New Roman"/>
            <w:noProof/>
            <w:sz w:val="28"/>
            <w:szCs w:val="28"/>
          </w:rPr>
          <w:t>Hình 1. 3. Lắp đặt mạng lưới cáp quang cho "Làng thông minh" ở Thái Nguyên (Nguồn: Báo Kinh tế nông thôn)</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_Toc148443719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894BA5">
          <w:rPr>
            <w:rFonts w:ascii="Times New Roman" w:hAnsi="Times New Roman" w:cs="Times New Roman"/>
            <w:noProof/>
            <w:webHidden/>
            <w:sz w:val="28"/>
            <w:szCs w:val="28"/>
          </w:rPr>
          <w:t>7</w:t>
        </w:r>
        <w:r w:rsidRPr="00AE565E">
          <w:rPr>
            <w:rFonts w:ascii="Times New Roman" w:hAnsi="Times New Roman" w:cs="Times New Roman"/>
            <w:noProof/>
            <w:webHidden/>
            <w:sz w:val="28"/>
            <w:szCs w:val="28"/>
          </w:rPr>
          <w:fldChar w:fldCharType="end"/>
        </w:r>
      </w:hyperlink>
    </w:p>
    <w:p w14:paraId="69DB5F32" w14:textId="56EBFE3B"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20" w:history="1">
        <w:r w:rsidRPr="00AE565E">
          <w:rPr>
            <w:rStyle w:val="Hyperlink"/>
            <w:rFonts w:ascii="Times New Roman" w:hAnsi="Times New Roman" w:cs="Times New Roman"/>
            <w:noProof/>
            <w:sz w:val="28"/>
            <w:szCs w:val="28"/>
          </w:rPr>
          <w:t>Hình 1. 4. Mô hình trồng dưa lưới với sự giúp đỡ của chuyên gia Nhật Bản trong nhà màng của công ty đầu tư nông nghiệp công nghệ cao Trường Thịnh tại tỉnh Hòa Bình (Nguồn: Báo Bộ Xây dựng)</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_Toc148443720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894BA5">
          <w:rPr>
            <w:rFonts w:ascii="Times New Roman" w:hAnsi="Times New Roman" w:cs="Times New Roman"/>
            <w:noProof/>
            <w:webHidden/>
            <w:sz w:val="28"/>
            <w:szCs w:val="28"/>
          </w:rPr>
          <w:t>10</w:t>
        </w:r>
        <w:r w:rsidRPr="00AE565E">
          <w:rPr>
            <w:rFonts w:ascii="Times New Roman" w:hAnsi="Times New Roman" w:cs="Times New Roman"/>
            <w:noProof/>
            <w:webHidden/>
            <w:sz w:val="28"/>
            <w:szCs w:val="28"/>
          </w:rPr>
          <w:fldChar w:fldCharType="end"/>
        </w:r>
      </w:hyperlink>
    </w:p>
    <w:p w14:paraId="7D3D8022" w14:textId="79A9797F" w:rsidR="00E406C4" w:rsidRPr="00AE565E" w:rsidRDefault="00E406C4" w:rsidP="00B47247">
      <w:pPr>
        <w:snapToGrid w:val="0"/>
        <w:spacing w:before="120" w:after="120" w:line="312" w:lineRule="auto"/>
        <w:jc w:val="both"/>
        <w:rPr>
          <w:rFonts w:ascii="Times New Roman" w:hAnsi="Times New Roman" w:cs="Times New Roman"/>
          <w:noProof/>
          <w:sz w:val="28"/>
          <w:szCs w:val="28"/>
        </w:rPr>
      </w:pPr>
      <w:r w:rsidRPr="00AE565E">
        <w:rPr>
          <w:rFonts w:ascii="Times New Roman" w:hAnsi="Times New Roman" w:cs="Times New Roman"/>
          <w:sz w:val="28"/>
          <w:szCs w:val="28"/>
        </w:rPr>
        <w:fldChar w:fldCharType="end"/>
      </w:r>
      <w:r w:rsidRPr="00AE565E">
        <w:rPr>
          <w:rFonts w:ascii="Times New Roman" w:hAnsi="Times New Roman" w:cs="Times New Roman"/>
          <w:sz w:val="28"/>
          <w:szCs w:val="28"/>
        </w:rPr>
        <w:fldChar w:fldCharType="begin"/>
      </w:r>
      <w:r w:rsidRPr="00AE565E">
        <w:rPr>
          <w:rFonts w:ascii="Times New Roman" w:hAnsi="Times New Roman" w:cs="Times New Roman"/>
          <w:sz w:val="28"/>
          <w:szCs w:val="28"/>
        </w:rPr>
        <w:instrText xml:space="preserve"> TOC \h \z \c "Hình 2." </w:instrText>
      </w:r>
      <w:r w:rsidRPr="00AE565E">
        <w:rPr>
          <w:rFonts w:ascii="Times New Roman" w:hAnsi="Times New Roman" w:cs="Times New Roman"/>
          <w:sz w:val="28"/>
          <w:szCs w:val="28"/>
        </w:rPr>
        <w:fldChar w:fldCharType="separate"/>
      </w:r>
      <w:hyperlink w:anchor="_Toc148443724" w:history="1">
        <w:r w:rsidRPr="00AE565E">
          <w:rPr>
            <w:rStyle w:val="Hyperlink"/>
            <w:rFonts w:ascii="Times New Roman" w:hAnsi="Times New Roman" w:cs="Times New Roman"/>
            <w:noProof/>
            <w:sz w:val="28"/>
            <w:szCs w:val="28"/>
          </w:rPr>
          <w:t>Hình 2. 1. Xu hướng phát triển của công nghệ trong tương lai</w:t>
        </w:r>
        <w:r w:rsidRPr="00AE565E">
          <w:rPr>
            <w:rFonts w:ascii="Times New Roman" w:hAnsi="Times New Roman" w:cs="Times New Roman"/>
            <w:noProof/>
            <w:webHidden/>
            <w:sz w:val="28"/>
            <w:szCs w:val="28"/>
          </w:rPr>
          <w:t>…………………</w:t>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_Toc148443724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894BA5">
          <w:rPr>
            <w:rFonts w:ascii="Times New Roman" w:hAnsi="Times New Roman" w:cs="Times New Roman"/>
            <w:noProof/>
            <w:webHidden/>
            <w:sz w:val="28"/>
            <w:szCs w:val="28"/>
          </w:rPr>
          <w:t>14</w:t>
        </w:r>
        <w:r w:rsidRPr="00AE565E">
          <w:rPr>
            <w:rFonts w:ascii="Times New Roman" w:hAnsi="Times New Roman" w:cs="Times New Roman"/>
            <w:noProof/>
            <w:webHidden/>
            <w:sz w:val="28"/>
            <w:szCs w:val="28"/>
          </w:rPr>
          <w:fldChar w:fldCharType="end"/>
        </w:r>
      </w:hyperlink>
    </w:p>
    <w:p w14:paraId="3B6987B2" w14:textId="7C0AAF67"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25" w:history="1">
        <w:r w:rsidRPr="00AE565E">
          <w:rPr>
            <w:rStyle w:val="Hyperlink"/>
            <w:rFonts w:ascii="Times New Roman" w:hAnsi="Times New Roman" w:cs="Times New Roman"/>
            <w:noProof/>
            <w:sz w:val="28"/>
            <w:szCs w:val="28"/>
          </w:rPr>
          <w:t>Hình 2. 2. Chỉ tiêu công nghiệp công nghệ thông tin trong 3 năm 2023, 2024 và 2025 (Nguồn: Tạp chí Thuế nhà nước)</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_Toc148443725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894BA5">
          <w:rPr>
            <w:rFonts w:ascii="Times New Roman" w:hAnsi="Times New Roman" w:cs="Times New Roman"/>
            <w:noProof/>
            <w:webHidden/>
            <w:sz w:val="28"/>
            <w:szCs w:val="28"/>
          </w:rPr>
          <w:t>17</w:t>
        </w:r>
        <w:r w:rsidRPr="00AE565E">
          <w:rPr>
            <w:rFonts w:ascii="Times New Roman" w:hAnsi="Times New Roman" w:cs="Times New Roman"/>
            <w:noProof/>
            <w:webHidden/>
            <w:sz w:val="28"/>
            <w:szCs w:val="28"/>
          </w:rPr>
          <w:fldChar w:fldCharType="end"/>
        </w:r>
      </w:hyperlink>
    </w:p>
    <w:p w14:paraId="5A878E81" w14:textId="059EBD2F"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26" w:history="1">
        <w:r w:rsidRPr="00AE565E">
          <w:rPr>
            <w:rStyle w:val="Hyperlink"/>
            <w:rFonts w:ascii="Times New Roman" w:hAnsi="Times New Roman" w:cs="Times New Roman"/>
            <w:noProof/>
            <w:sz w:val="28"/>
            <w:szCs w:val="28"/>
          </w:rPr>
          <w:t>Hình 2. 3. Hasafood – nhà máy sản xuất mít sấy ứng dụng công nghệ số tại xã Minh Hợp</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_Toc148443726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894BA5">
          <w:rPr>
            <w:rFonts w:ascii="Times New Roman" w:hAnsi="Times New Roman" w:cs="Times New Roman"/>
            <w:noProof/>
            <w:webHidden/>
            <w:sz w:val="28"/>
            <w:szCs w:val="28"/>
          </w:rPr>
          <w:t>22</w:t>
        </w:r>
        <w:r w:rsidRPr="00AE565E">
          <w:rPr>
            <w:rFonts w:ascii="Times New Roman" w:hAnsi="Times New Roman" w:cs="Times New Roman"/>
            <w:noProof/>
            <w:webHidden/>
            <w:sz w:val="28"/>
            <w:szCs w:val="28"/>
          </w:rPr>
          <w:fldChar w:fldCharType="end"/>
        </w:r>
      </w:hyperlink>
    </w:p>
    <w:p w14:paraId="1D72D8B6" w14:textId="57430E1F"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27" w:history="1">
        <w:r w:rsidRPr="00AE565E">
          <w:rPr>
            <w:rStyle w:val="Hyperlink"/>
            <w:rFonts w:ascii="Times New Roman" w:hAnsi="Times New Roman" w:cs="Times New Roman"/>
            <w:noProof/>
            <w:sz w:val="28"/>
            <w:szCs w:val="28"/>
          </w:rPr>
          <w:t>Hình 2. 4. Máy sản xuất mít sấy tự động hóa cao của công ty Hasafood</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_Toc148443727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894BA5">
          <w:rPr>
            <w:rFonts w:ascii="Times New Roman" w:hAnsi="Times New Roman" w:cs="Times New Roman"/>
            <w:noProof/>
            <w:webHidden/>
            <w:sz w:val="28"/>
            <w:szCs w:val="28"/>
          </w:rPr>
          <w:t>22</w:t>
        </w:r>
        <w:r w:rsidRPr="00AE565E">
          <w:rPr>
            <w:rFonts w:ascii="Times New Roman" w:hAnsi="Times New Roman" w:cs="Times New Roman"/>
            <w:noProof/>
            <w:webHidden/>
            <w:sz w:val="28"/>
            <w:szCs w:val="28"/>
          </w:rPr>
          <w:fldChar w:fldCharType="end"/>
        </w:r>
      </w:hyperlink>
    </w:p>
    <w:p w14:paraId="410AC1B7" w14:textId="49275DFA" w:rsidR="00E406C4" w:rsidRPr="00AE565E" w:rsidRDefault="00E406C4" w:rsidP="00B47247">
      <w:pPr>
        <w:snapToGrid w:val="0"/>
        <w:spacing w:before="120" w:after="120" w:line="312" w:lineRule="auto"/>
        <w:jc w:val="both"/>
        <w:rPr>
          <w:rFonts w:ascii="Times New Roman" w:hAnsi="Times New Roman" w:cs="Times New Roman"/>
          <w:noProof/>
          <w:sz w:val="28"/>
          <w:szCs w:val="28"/>
        </w:rPr>
      </w:pPr>
      <w:r w:rsidRPr="00AE565E">
        <w:rPr>
          <w:rFonts w:ascii="Times New Roman" w:hAnsi="Times New Roman" w:cs="Times New Roman"/>
          <w:sz w:val="28"/>
          <w:szCs w:val="28"/>
        </w:rPr>
        <w:fldChar w:fldCharType="end"/>
      </w:r>
      <w:r w:rsidRPr="00AE565E">
        <w:rPr>
          <w:rFonts w:ascii="Times New Roman" w:hAnsi="Times New Roman" w:cs="Times New Roman"/>
          <w:sz w:val="28"/>
          <w:szCs w:val="28"/>
        </w:rPr>
        <w:fldChar w:fldCharType="begin"/>
      </w:r>
      <w:r w:rsidRPr="00AE565E">
        <w:rPr>
          <w:rFonts w:ascii="Times New Roman" w:hAnsi="Times New Roman" w:cs="Times New Roman"/>
          <w:sz w:val="28"/>
          <w:szCs w:val="28"/>
        </w:rPr>
        <w:instrText xml:space="preserve"> TOC \h \z \c "Hình 3." </w:instrText>
      </w:r>
      <w:r w:rsidRPr="00AE565E">
        <w:rPr>
          <w:rFonts w:ascii="Times New Roman" w:hAnsi="Times New Roman" w:cs="Times New Roman"/>
          <w:sz w:val="28"/>
          <w:szCs w:val="28"/>
        </w:rPr>
        <w:fldChar w:fldCharType="separate"/>
      </w:r>
      <w:hyperlink w:anchor="_Toc148443730" w:history="1">
        <w:r w:rsidRPr="00AE565E">
          <w:rPr>
            <w:rStyle w:val="Hyperlink"/>
            <w:rFonts w:ascii="Times New Roman" w:hAnsi="Times New Roman" w:cs="Times New Roman"/>
            <w:noProof/>
            <w:sz w:val="28"/>
            <w:szCs w:val="28"/>
          </w:rPr>
          <w:t>Hình 3. 1. Công ty Điện lực Gia Lai đẩy mạnh ứng dụng công nghệ số trong hoạt động sản xuất kinh doanh (Nguồn: Báo Gia Lai GOV)</w:t>
        </w:r>
        <w:r w:rsidRPr="00AE565E">
          <w:rPr>
            <w:rFonts w:ascii="Times New Roman" w:hAnsi="Times New Roman" w:cs="Times New Roman"/>
            <w:noProof/>
            <w:webHidden/>
            <w:sz w:val="28"/>
            <w:szCs w:val="28"/>
          </w:rPr>
          <w:t>…………………………</w:t>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_Toc148443730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26</w:t>
        </w:r>
        <w:r w:rsidRPr="00AE565E">
          <w:rPr>
            <w:rFonts w:ascii="Times New Roman" w:hAnsi="Times New Roman" w:cs="Times New Roman"/>
            <w:noProof/>
            <w:webHidden/>
            <w:sz w:val="28"/>
            <w:szCs w:val="28"/>
          </w:rPr>
          <w:fldChar w:fldCharType="end"/>
        </w:r>
      </w:hyperlink>
    </w:p>
    <w:p w14:paraId="54B65F1F" w14:textId="596D9C94"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31" w:history="1">
        <w:r w:rsidRPr="00AE565E">
          <w:rPr>
            <w:rStyle w:val="Hyperlink"/>
            <w:rFonts w:ascii="Times New Roman" w:hAnsi="Times New Roman" w:cs="Times New Roman"/>
            <w:noProof/>
            <w:sz w:val="28"/>
            <w:szCs w:val="28"/>
          </w:rPr>
          <w:t>Hình 3. 2. Các nền tảng công nghệ được TP.HCM chú trọng phát triển. Trong ảnh là Trung tâm giám sát hiện trường TP. Thủ Đức giúp chính quyền dễ dàng quản lý và đưa ra các quyết định nhanh chóng, chính xác</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_Toc148443731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27</w:t>
        </w:r>
        <w:r w:rsidRPr="00AE565E">
          <w:rPr>
            <w:rFonts w:ascii="Times New Roman" w:hAnsi="Times New Roman" w:cs="Times New Roman"/>
            <w:noProof/>
            <w:webHidden/>
            <w:sz w:val="28"/>
            <w:szCs w:val="28"/>
          </w:rPr>
          <w:fldChar w:fldCharType="end"/>
        </w:r>
      </w:hyperlink>
    </w:p>
    <w:p w14:paraId="736C19B3" w14:textId="33FD3222"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32" w:history="1">
        <w:r w:rsidRPr="00AE565E">
          <w:rPr>
            <w:rStyle w:val="Hyperlink"/>
            <w:rFonts w:ascii="Times New Roman" w:hAnsi="Times New Roman" w:cs="Times New Roman"/>
            <w:noProof/>
            <w:sz w:val="28"/>
            <w:szCs w:val="28"/>
          </w:rPr>
          <w:t>Hình 3. 3. Giao diện ấn tượng của ứng dụng thực tế ảo VR360 “Một chạm đến Đà Nẵng”</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_Toc148443732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29</w:t>
        </w:r>
        <w:r w:rsidRPr="00AE565E">
          <w:rPr>
            <w:rFonts w:ascii="Times New Roman" w:hAnsi="Times New Roman" w:cs="Times New Roman"/>
            <w:noProof/>
            <w:webHidden/>
            <w:sz w:val="28"/>
            <w:szCs w:val="28"/>
          </w:rPr>
          <w:fldChar w:fldCharType="end"/>
        </w:r>
      </w:hyperlink>
    </w:p>
    <w:p w14:paraId="7856AD13" w14:textId="54ABEA95" w:rsidR="00E406C4" w:rsidRPr="00AE565E" w:rsidRDefault="00E406C4" w:rsidP="00B47247">
      <w:pPr>
        <w:snapToGrid w:val="0"/>
        <w:spacing w:before="120" w:after="120" w:line="312" w:lineRule="auto"/>
        <w:jc w:val="both"/>
        <w:rPr>
          <w:rFonts w:ascii="Times New Roman" w:hAnsi="Times New Roman" w:cs="Times New Roman"/>
          <w:noProof/>
          <w:sz w:val="28"/>
          <w:szCs w:val="28"/>
        </w:rPr>
      </w:pPr>
      <w:r w:rsidRPr="00AE565E">
        <w:rPr>
          <w:rFonts w:ascii="Times New Roman" w:hAnsi="Times New Roman" w:cs="Times New Roman"/>
          <w:sz w:val="28"/>
          <w:szCs w:val="28"/>
        </w:rPr>
        <w:fldChar w:fldCharType="end"/>
      </w:r>
      <w:r w:rsidRPr="00AE565E">
        <w:rPr>
          <w:rFonts w:ascii="Times New Roman" w:hAnsi="Times New Roman" w:cs="Times New Roman"/>
          <w:sz w:val="28"/>
          <w:szCs w:val="28"/>
        </w:rPr>
        <w:fldChar w:fldCharType="begin"/>
      </w:r>
      <w:r w:rsidRPr="00AE565E">
        <w:rPr>
          <w:rFonts w:ascii="Times New Roman" w:hAnsi="Times New Roman" w:cs="Times New Roman"/>
          <w:sz w:val="28"/>
          <w:szCs w:val="28"/>
        </w:rPr>
        <w:instrText xml:space="preserve"> TOC \h \z \c "Hình 4." </w:instrText>
      </w:r>
      <w:r w:rsidRPr="00AE565E">
        <w:rPr>
          <w:rFonts w:ascii="Times New Roman" w:hAnsi="Times New Roman" w:cs="Times New Roman"/>
          <w:sz w:val="28"/>
          <w:szCs w:val="28"/>
        </w:rPr>
        <w:fldChar w:fldCharType="separate"/>
      </w:r>
      <w:hyperlink w:anchor="_Toc148443735" w:history="1">
        <w:r w:rsidRPr="00AE565E">
          <w:rPr>
            <w:rStyle w:val="Hyperlink"/>
            <w:rFonts w:ascii="Times New Roman" w:hAnsi="Times New Roman" w:cs="Times New Roman"/>
            <w:noProof/>
            <w:sz w:val="28"/>
            <w:szCs w:val="28"/>
          </w:rPr>
          <w:t>Hình 4. 1. Thách thức và rào cản của các doanh nghiệp Việt Nam trong việc chuyển đổi số</w:t>
        </w:r>
        <w:r w:rsidRPr="00AE565E">
          <w:rPr>
            <w:rFonts w:ascii="Times New Roman" w:hAnsi="Times New Roman" w:cs="Times New Roman"/>
            <w:noProof/>
            <w:webHidden/>
            <w:sz w:val="28"/>
            <w:szCs w:val="28"/>
          </w:rPr>
          <w:t>…………………………………………………………………...</w:t>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_Toc148443735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894BA5">
          <w:rPr>
            <w:rFonts w:ascii="Times New Roman" w:hAnsi="Times New Roman" w:cs="Times New Roman"/>
            <w:noProof/>
            <w:webHidden/>
            <w:sz w:val="28"/>
            <w:szCs w:val="28"/>
          </w:rPr>
          <w:t>32</w:t>
        </w:r>
        <w:r w:rsidRPr="00AE565E">
          <w:rPr>
            <w:rFonts w:ascii="Times New Roman" w:hAnsi="Times New Roman" w:cs="Times New Roman"/>
            <w:noProof/>
            <w:webHidden/>
            <w:sz w:val="28"/>
            <w:szCs w:val="28"/>
          </w:rPr>
          <w:fldChar w:fldCharType="end"/>
        </w:r>
      </w:hyperlink>
    </w:p>
    <w:p w14:paraId="303AB5A1" w14:textId="5EA0F788"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36" w:history="1">
        <w:r w:rsidRPr="00AE565E">
          <w:rPr>
            <w:rStyle w:val="Hyperlink"/>
            <w:rFonts w:ascii="Times New Roman" w:hAnsi="Times New Roman" w:cs="Times New Roman"/>
            <w:noProof/>
            <w:sz w:val="28"/>
            <w:szCs w:val="28"/>
          </w:rPr>
          <w:t>Hình 4. 2. Giới thiệu hệ thống chiếu sáng đường phố của dự án “Kiến tạo thành phố thông minh” do Tập đoàn Bưu chính viễn thông Việt Nam và Công ty cổ phần Bóng đèn phích nước Rạng Đông phối hợp thực hiện</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_Toc148443736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894BA5">
          <w:rPr>
            <w:rFonts w:ascii="Times New Roman" w:hAnsi="Times New Roman" w:cs="Times New Roman"/>
            <w:noProof/>
            <w:webHidden/>
            <w:sz w:val="28"/>
            <w:szCs w:val="28"/>
          </w:rPr>
          <w:t>34</w:t>
        </w:r>
        <w:r w:rsidRPr="00AE565E">
          <w:rPr>
            <w:rFonts w:ascii="Times New Roman" w:hAnsi="Times New Roman" w:cs="Times New Roman"/>
            <w:noProof/>
            <w:webHidden/>
            <w:sz w:val="28"/>
            <w:szCs w:val="28"/>
          </w:rPr>
          <w:fldChar w:fldCharType="end"/>
        </w:r>
      </w:hyperlink>
    </w:p>
    <w:p w14:paraId="5BCC4BE9" w14:textId="72C55096" w:rsidR="00E406C4" w:rsidRPr="00AE565E" w:rsidRDefault="00E406C4" w:rsidP="00B47247">
      <w:pPr>
        <w:snapToGrid w:val="0"/>
        <w:spacing w:before="120" w:after="120" w:line="312" w:lineRule="auto"/>
        <w:jc w:val="both"/>
        <w:rPr>
          <w:rFonts w:ascii="Times New Roman" w:hAnsi="Times New Roman" w:cs="Times New Roman"/>
          <w:noProof/>
          <w:sz w:val="28"/>
          <w:szCs w:val="28"/>
        </w:rPr>
      </w:pPr>
      <w:r w:rsidRPr="00AE565E">
        <w:rPr>
          <w:rFonts w:ascii="Times New Roman" w:hAnsi="Times New Roman" w:cs="Times New Roman"/>
          <w:sz w:val="28"/>
          <w:szCs w:val="28"/>
        </w:rPr>
        <w:fldChar w:fldCharType="end"/>
      </w:r>
      <w:r w:rsidRPr="00AE565E">
        <w:rPr>
          <w:rFonts w:ascii="Times New Roman" w:hAnsi="Times New Roman" w:cs="Times New Roman"/>
          <w:sz w:val="28"/>
          <w:szCs w:val="28"/>
        </w:rPr>
        <w:fldChar w:fldCharType="begin"/>
      </w:r>
      <w:r w:rsidRPr="00AE565E">
        <w:rPr>
          <w:rFonts w:ascii="Times New Roman" w:hAnsi="Times New Roman" w:cs="Times New Roman"/>
          <w:sz w:val="28"/>
          <w:szCs w:val="28"/>
        </w:rPr>
        <w:instrText xml:space="preserve"> TOC \h \z \c "Hình 5." </w:instrText>
      </w:r>
      <w:r w:rsidRPr="00AE565E">
        <w:rPr>
          <w:rFonts w:ascii="Times New Roman" w:hAnsi="Times New Roman" w:cs="Times New Roman"/>
          <w:sz w:val="28"/>
          <w:szCs w:val="28"/>
        </w:rPr>
        <w:fldChar w:fldCharType="separate"/>
      </w:r>
      <w:hyperlink w:anchor="_Toc148443740" w:history="1">
        <w:r w:rsidRPr="00AE565E">
          <w:rPr>
            <w:rStyle w:val="Hyperlink"/>
            <w:rFonts w:ascii="Times New Roman" w:hAnsi="Times New Roman" w:cs="Times New Roman"/>
            <w:noProof/>
            <w:sz w:val="28"/>
            <w:szCs w:val="28"/>
          </w:rPr>
          <w:t>Hình 5. 1. Ứng dụng AI và tự động hóa vào chăm sóc cây trồng đang là xu hướng của thế giới (Nguồn: Báo Nhân dân)</w:t>
        </w:r>
        <w:r w:rsidRPr="00AE565E">
          <w:rPr>
            <w:rFonts w:ascii="Times New Roman" w:hAnsi="Times New Roman" w:cs="Times New Roman"/>
            <w:noProof/>
            <w:webHidden/>
            <w:sz w:val="28"/>
            <w:szCs w:val="28"/>
          </w:rPr>
          <w:t>……………………………………………</w:t>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_Toc148443740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38</w:t>
        </w:r>
        <w:r w:rsidRPr="00AE565E">
          <w:rPr>
            <w:rFonts w:ascii="Times New Roman" w:hAnsi="Times New Roman" w:cs="Times New Roman"/>
            <w:noProof/>
            <w:webHidden/>
            <w:sz w:val="28"/>
            <w:szCs w:val="28"/>
          </w:rPr>
          <w:fldChar w:fldCharType="end"/>
        </w:r>
      </w:hyperlink>
    </w:p>
    <w:p w14:paraId="478918FD" w14:textId="32C3F031"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41" w:history="1">
        <w:r w:rsidRPr="00AE565E">
          <w:rPr>
            <w:rStyle w:val="Hyperlink"/>
            <w:rFonts w:ascii="Times New Roman" w:hAnsi="Times New Roman" w:cs="Times New Roman"/>
            <w:noProof/>
            <w:sz w:val="28"/>
            <w:szCs w:val="28"/>
          </w:rPr>
          <w:t>Hình 5. 2. Máy tưới nước tự động tích hợp trong hệ thống IoT chăm sóc cây trồng (Nguồn: Tạp chí điện tử)</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_Toc148443741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41</w:t>
        </w:r>
        <w:r w:rsidRPr="00AE565E">
          <w:rPr>
            <w:rFonts w:ascii="Times New Roman" w:hAnsi="Times New Roman" w:cs="Times New Roman"/>
            <w:noProof/>
            <w:webHidden/>
            <w:sz w:val="28"/>
            <w:szCs w:val="28"/>
          </w:rPr>
          <w:fldChar w:fldCharType="end"/>
        </w:r>
      </w:hyperlink>
    </w:p>
    <w:p w14:paraId="319FCD5D" w14:textId="009E323C" w:rsidR="00E406C4" w:rsidRPr="00AE565E" w:rsidRDefault="00E406C4" w:rsidP="00B47247">
      <w:pPr>
        <w:snapToGrid w:val="0"/>
        <w:spacing w:before="120" w:after="120" w:line="312" w:lineRule="auto"/>
        <w:jc w:val="both"/>
        <w:rPr>
          <w:rFonts w:ascii="Times New Roman" w:hAnsi="Times New Roman" w:cs="Times New Roman"/>
          <w:noProof/>
          <w:sz w:val="28"/>
          <w:szCs w:val="28"/>
        </w:rPr>
      </w:pPr>
      <w:r w:rsidRPr="00AE565E">
        <w:rPr>
          <w:rFonts w:ascii="Times New Roman" w:hAnsi="Times New Roman" w:cs="Times New Roman"/>
          <w:sz w:val="28"/>
          <w:szCs w:val="28"/>
        </w:rPr>
        <w:fldChar w:fldCharType="end"/>
      </w:r>
      <w:r w:rsidRPr="00AE565E">
        <w:rPr>
          <w:rFonts w:ascii="Times New Roman" w:hAnsi="Times New Roman" w:cs="Times New Roman"/>
          <w:sz w:val="28"/>
          <w:szCs w:val="28"/>
        </w:rPr>
        <w:fldChar w:fldCharType="begin"/>
      </w:r>
      <w:r w:rsidRPr="00AE565E">
        <w:rPr>
          <w:rFonts w:ascii="Times New Roman" w:hAnsi="Times New Roman" w:cs="Times New Roman"/>
          <w:sz w:val="28"/>
          <w:szCs w:val="28"/>
        </w:rPr>
        <w:instrText xml:space="preserve"> TOC \h \z \c "Hình 7." </w:instrText>
      </w:r>
      <w:r w:rsidRPr="00AE565E">
        <w:rPr>
          <w:rFonts w:ascii="Times New Roman" w:hAnsi="Times New Roman" w:cs="Times New Roman"/>
          <w:sz w:val="28"/>
          <w:szCs w:val="28"/>
        </w:rPr>
        <w:fldChar w:fldCharType="separate"/>
      </w:r>
      <w:hyperlink w:anchor="_Toc148443746" w:history="1">
        <w:r w:rsidRPr="00AE565E">
          <w:rPr>
            <w:rStyle w:val="Hyperlink"/>
            <w:rFonts w:ascii="Times New Roman" w:hAnsi="Times New Roman" w:cs="Times New Roman"/>
            <w:noProof/>
            <w:sz w:val="28"/>
            <w:szCs w:val="28"/>
          </w:rPr>
          <w:t>Hình 7. 1. Dịch vụ công trực tuyến là chỉ số quan trọng trong xếp hạng Chính phủ điện tử…</w:t>
        </w:r>
        <w:r w:rsidRPr="00AE565E">
          <w:rPr>
            <w:rFonts w:ascii="Times New Roman" w:hAnsi="Times New Roman" w:cs="Times New Roman"/>
            <w:noProof/>
            <w:webHidden/>
            <w:sz w:val="28"/>
            <w:szCs w:val="28"/>
          </w:rPr>
          <w:t>………………………………………………………………………..</w:t>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_Toc148443746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47</w:t>
        </w:r>
        <w:r w:rsidRPr="00AE565E">
          <w:rPr>
            <w:rFonts w:ascii="Times New Roman" w:hAnsi="Times New Roman" w:cs="Times New Roman"/>
            <w:noProof/>
            <w:webHidden/>
            <w:sz w:val="28"/>
            <w:szCs w:val="28"/>
          </w:rPr>
          <w:fldChar w:fldCharType="end"/>
        </w:r>
      </w:hyperlink>
    </w:p>
    <w:p w14:paraId="5A962DA5" w14:textId="3E750894"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47" w:history="1">
        <w:r w:rsidRPr="00AE565E">
          <w:rPr>
            <w:rStyle w:val="Hyperlink"/>
            <w:rFonts w:ascii="Times New Roman" w:hAnsi="Times New Roman" w:cs="Times New Roman"/>
            <w:noProof/>
            <w:sz w:val="28"/>
            <w:szCs w:val="28"/>
          </w:rPr>
          <w:t>Hình 7. 2. Phó chủ tịch HĐND Thành phố Hà Nội Phạm Quí Tiên khảo sát tại bộ phận Một cửa, UBND phường Trung Văn</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_Toc148443747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50</w:t>
        </w:r>
        <w:r w:rsidRPr="00AE565E">
          <w:rPr>
            <w:rFonts w:ascii="Times New Roman" w:hAnsi="Times New Roman" w:cs="Times New Roman"/>
            <w:noProof/>
            <w:webHidden/>
            <w:sz w:val="28"/>
            <w:szCs w:val="28"/>
          </w:rPr>
          <w:fldChar w:fldCharType="end"/>
        </w:r>
      </w:hyperlink>
    </w:p>
    <w:p w14:paraId="4E61EA02" w14:textId="12A19FC2"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48" w:history="1">
        <w:r w:rsidRPr="00AE565E">
          <w:rPr>
            <w:rStyle w:val="Hyperlink"/>
            <w:rFonts w:ascii="Times New Roman" w:hAnsi="Times New Roman" w:cs="Times New Roman"/>
            <w:noProof/>
            <w:sz w:val="28"/>
            <w:szCs w:val="28"/>
          </w:rPr>
          <w:t>Hình 7. 3. Các kỹ sư làm việc tại Trung tâm Dữ liệu VNG (Nguồn: Cổng thông tin TP Hà Nội)</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_Toc148443748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52</w:t>
        </w:r>
        <w:r w:rsidRPr="00AE565E">
          <w:rPr>
            <w:rFonts w:ascii="Times New Roman" w:hAnsi="Times New Roman" w:cs="Times New Roman"/>
            <w:noProof/>
            <w:webHidden/>
            <w:sz w:val="28"/>
            <w:szCs w:val="28"/>
          </w:rPr>
          <w:fldChar w:fldCharType="end"/>
        </w:r>
      </w:hyperlink>
    </w:p>
    <w:p w14:paraId="2A62ADCA" w14:textId="44882069" w:rsidR="00E406C4" w:rsidRPr="00AE565E" w:rsidRDefault="00E406C4" w:rsidP="00B47247">
      <w:pPr>
        <w:snapToGrid w:val="0"/>
        <w:spacing w:before="120" w:after="120" w:line="312" w:lineRule="auto"/>
        <w:jc w:val="both"/>
        <w:rPr>
          <w:rFonts w:ascii="Times New Roman" w:hAnsi="Times New Roman" w:cs="Times New Roman"/>
          <w:noProof/>
          <w:sz w:val="28"/>
          <w:szCs w:val="28"/>
        </w:rPr>
      </w:pPr>
      <w:r w:rsidRPr="00AE565E">
        <w:rPr>
          <w:rFonts w:ascii="Times New Roman" w:hAnsi="Times New Roman" w:cs="Times New Roman"/>
          <w:sz w:val="28"/>
          <w:szCs w:val="28"/>
        </w:rPr>
        <w:fldChar w:fldCharType="end"/>
      </w:r>
      <w:r w:rsidRPr="00AE565E">
        <w:rPr>
          <w:rFonts w:ascii="Times New Roman" w:hAnsi="Times New Roman" w:cs="Times New Roman"/>
          <w:sz w:val="28"/>
          <w:szCs w:val="28"/>
        </w:rPr>
        <w:fldChar w:fldCharType="begin"/>
      </w:r>
      <w:r w:rsidRPr="00AE565E">
        <w:rPr>
          <w:rFonts w:ascii="Times New Roman" w:hAnsi="Times New Roman" w:cs="Times New Roman"/>
          <w:sz w:val="28"/>
          <w:szCs w:val="28"/>
        </w:rPr>
        <w:instrText xml:space="preserve"> TOC \h \z \c "Hình 8." </w:instrText>
      </w:r>
      <w:r w:rsidRPr="00AE565E">
        <w:rPr>
          <w:rFonts w:ascii="Times New Roman" w:hAnsi="Times New Roman" w:cs="Times New Roman"/>
          <w:sz w:val="28"/>
          <w:szCs w:val="28"/>
        </w:rPr>
        <w:fldChar w:fldCharType="separate"/>
      </w:r>
      <w:hyperlink w:anchor="_Toc148443753" w:history="1">
        <w:r w:rsidRPr="00AE565E">
          <w:rPr>
            <w:rStyle w:val="Hyperlink"/>
            <w:rFonts w:ascii="Times New Roman" w:hAnsi="Times New Roman" w:cs="Times New Roman"/>
            <w:noProof/>
            <w:sz w:val="28"/>
            <w:szCs w:val="28"/>
          </w:rPr>
          <w:t>Hình 8. 1. 40% các thủ tục hành chính công đã được tích hợp trên ứng dụng VNEID</w:t>
        </w:r>
        <w:r w:rsidRPr="00AE565E">
          <w:rPr>
            <w:rFonts w:ascii="Times New Roman" w:hAnsi="Times New Roman" w:cs="Times New Roman"/>
            <w:noProof/>
            <w:webHidden/>
            <w:sz w:val="28"/>
            <w:szCs w:val="28"/>
          </w:rPr>
          <w:t>………………………………………………………………………….</w:t>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_Toc148443753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57</w:t>
        </w:r>
        <w:r w:rsidRPr="00AE565E">
          <w:rPr>
            <w:rFonts w:ascii="Times New Roman" w:hAnsi="Times New Roman" w:cs="Times New Roman"/>
            <w:noProof/>
            <w:webHidden/>
            <w:sz w:val="28"/>
            <w:szCs w:val="28"/>
          </w:rPr>
          <w:fldChar w:fldCharType="end"/>
        </w:r>
      </w:hyperlink>
    </w:p>
    <w:p w14:paraId="26B1F29B" w14:textId="62420A0F"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54" w:history="1">
        <w:r w:rsidRPr="00AE565E">
          <w:rPr>
            <w:rStyle w:val="Hyperlink"/>
            <w:rFonts w:ascii="Times New Roman" w:hAnsi="Times New Roman" w:cs="Times New Roman"/>
            <w:noProof/>
            <w:sz w:val="28"/>
            <w:szCs w:val="28"/>
          </w:rPr>
          <w:t>Hình 8. 2. Trang bị máy móc cho bộ phận tiếp nhận, xử lý đơn từ giúp đẩy nhanh quá trình tiếp nhận, xử lý các thủ tục hành chính</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_Toc148443754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61</w:t>
        </w:r>
        <w:r w:rsidRPr="00AE565E">
          <w:rPr>
            <w:rFonts w:ascii="Times New Roman" w:hAnsi="Times New Roman" w:cs="Times New Roman"/>
            <w:noProof/>
            <w:webHidden/>
            <w:sz w:val="28"/>
            <w:szCs w:val="28"/>
          </w:rPr>
          <w:fldChar w:fldCharType="end"/>
        </w:r>
      </w:hyperlink>
    </w:p>
    <w:p w14:paraId="13B4F516" w14:textId="0FA49C96"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55" w:history="1">
        <w:r w:rsidRPr="00AE565E">
          <w:rPr>
            <w:rStyle w:val="Hyperlink"/>
            <w:rFonts w:ascii="Times New Roman" w:hAnsi="Times New Roman" w:cs="Times New Roman"/>
            <w:noProof/>
            <w:sz w:val="28"/>
            <w:szCs w:val="28"/>
          </w:rPr>
          <w:t>Hình 8. 3. Cổng dịch vụ công quốc gia phát triển ứng dụng “Cổng dịch vụ công quốc gia”, tiếp nhận và xử lý được 70% các thủ tục hành chính công</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_Toc148443755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64</w:t>
        </w:r>
        <w:r w:rsidRPr="00AE565E">
          <w:rPr>
            <w:rFonts w:ascii="Times New Roman" w:hAnsi="Times New Roman" w:cs="Times New Roman"/>
            <w:noProof/>
            <w:webHidden/>
            <w:sz w:val="28"/>
            <w:szCs w:val="28"/>
          </w:rPr>
          <w:fldChar w:fldCharType="end"/>
        </w:r>
      </w:hyperlink>
    </w:p>
    <w:p w14:paraId="7CDD4ACD" w14:textId="63179081" w:rsidR="00E406C4" w:rsidRPr="00AE565E" w:rsidRDefault="00E406C4" w:rsidP="00B47247">
      <w:pPr>
        <w:snapToGrid w:val="0"/>
        <w:spacing w:before="120" w:after="120" w:line="312" w:lineRule="auto"/>
        <w:jc w:val="both"/>
        <w:rPr>
          <w:rFonts w:ascii="Times New Roman" w:hAnsi="Times New Roman" w:cs="Times New Roman"/>
          <w:noProof/>
          <w:sz w:val="28"/>
          <w:szCs w:val="28"/>
        </w:rPr>
      </w:pPr>
      <w:r w:rsidRPr="00AE565E">
        <w:rPr>
          <w:rFonts w:ascii="Times New Roman" w:hAnsi="Times New Roman" w:cs="Times New Roman"/>
          <w:sz w:val="28"/>
          <w:szCs w:val="28"/>
        </w:rPr>
        <w:fldChar w:fldCharType="end"/>
      </w:r>
      <w:r w:rsidRPr="00AE565E">
        <w:rPr>
          <w:rFonts w:ascii="Times New Roman" w:hAnsi="Times New Roman" w:cs="Times New Roman"/>
          <w:sz w:val="28"/>
          <w:szCs w:val="28"/>
        </w:rPr>
        <w:fldChar w:fldCharType="begin"/>
      </w:r>
      <w:r w:rsidRPr="00AE565E">
        <w:rPr>
          <w:rFonts w:ascii="Times New Roman" w:hAnsi="Times New Roman" w:cs="Times New Roman"/>
          <w:sz w:val="28"/>
          <w:szCs w:val="28"/>
        </w:rPr>
        <w:instrText xml:space="preserve"> TOC \h \z \c "Hình 9." </w:instrText>
      </w:r>
      <w:r w:rsidRPr="00AE565E">
        <w:rPr>
          <w:rFonts w:ascii="Times New Roman" w:hAnsi="Times New Roman" w:cs="Times New Roman"/>
          <w:sz w:val="28"/>
          <w:szCs w:val="28"/>
        </w:rPr>
        <w:fldChar w:fldCharType="separate"/>
      </w:r>
      <w:hyperlink w:anchor="_Toc148443759" w:history="1">
        <w:r w:rsidRPr="00AE565E">
          <w:rPr>
            <w:rStyle w:val="Hyperlink"/>
            <w:rFonts w:ascii="Times New Roman" w:hAnsi="Times New Roman" w:cs="Times New Roman"/>
            <w:noProof/>
            <w:sz w:val="28"/>
            <w:szCs w:val="28"/>
          </w:rPr>
          <w:t>Hình 9. 1. Người dân được hướng dẫn thực hiện dịch vụ công trực tuyến ở xã Cao Thắng, Hải Dương (Nguồn: Báo tuổi trẻ)</w:t>
        </w:r>
        <w:r w:rsidRPr="00AE565E">
          <w:rPr>
            <w:rFonts w:ascii="Times New Roman" w:hAnsi="Times New Roman" w:cs="Times New Roman"/>
            <w:noProof/>
            <w:webHidden/>
            <w:sz w:val="28"/>
            <w:szCs w:val="28"/>
          </w:rPr>
          <w:t>………………………………………</w:t>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_Toc148443759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68</w:t>
        </w:r>
        <w:r w:rsidRPr="00AE565E">
          <w:rPr>
            <w:rFonts w:ascii="Times New Roman" w:hAnsi="Times New Roman" w:cs="Times New Roman"/>
            <w:noProof/>
            <w:webHidden/>
            <w:sz w:val="28"/>
            <w:szCs w:val="28"/>
          </w:rPr>
          <w:fldChar w:fldCharType="end"/>
        </w:r>
      </w:hyperlink>
    </w:p>
    <w:p w14:paraId="508BA504" w14:textId="63EEDDD9"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60" w:history="1">
        <w:r w:rsidRPr="00AE565E">
          <w:rPr>
            <w:rStyle w:val="Hyperlink"/>
            <w:rFonts w:ascii="Times New Roman" w:hAnsi="Times New Roman" w:cs="Times New Roman"/>
            <w:noProof/>
            <w:sz w:val="28"/>
            <w:szCs w:val="28"/>
          </w:rPr>
          <w:t>Hình 9. 2. Một trong những hoạt động chuyển đổi số tròn nông nghiệp phổ biến là áp dụng công nghệ IoT và cảm biến trên cánh đồng giúp giải phóng sức lao động của con người</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_Toc148443760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71</w:t>
        </w:r>
        <w:r w:rsidRPr="00AE565E">
          <w:rPr>
            <w:rFonts w:ascii="Times New Roman" w:hAnsi="Times New Roman" w:cs="Times New Roman"/>
            <w:noProof/>
            <w:webHidden/>
            <w:sz w:val="28"/>
            <w:szCs w:val="28"/>
          </w:rPr>
          <w:fldChar w:fldCharType="end"/>
        </w:r>
      </w:hyperlink>
    </w:p>
    <w:p w14:paraId="18465EC0" w14:textId="6BDF6569"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61" w:history="1">
        <w:r w:rsidRPr="00AE565E">
          <w:rPr>
            <w:rStyle w:val="Hyperlink"/>
            <w:rFonts w:ascii="Times New Roman" w:hAnsi="Times New Roman" w:cs="Times New Roman"/>
            <w:noProof/>
            <w:sz w:val="28"/>
            <w:szCs w:val="28"/>
          </w:rPr>
          <w:t>Hình 9. 3. Sử dụng máy bay không người lái để bón phân cho hợp tác xã  tại huyện Thới Lai (Nguồn: Báo Cần Thơ)</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_Toc148443761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75</w:t>
        </w:r>
        <w:r w:rsidRPr="00AE565E">
          <w:rPr>
            <w:rFonts w:ascii="Times New Roman" w:hAnsi="Times New Roman" w:cs="Times New Roman"/>
            <w:noProof/>
            <w:webHidden/>
            <w:sz w:val="28"/>
            <w:szCs w:val="28"/>
          </w:rPr>
          <w:fldChar w:fldCharType="end"/>
        </w:r>
      </w:hyperlink>
    </w:p>
    <w:p w14:paraId="5EADAC7D" w14:textId="2F47F0AC"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62" w:history="1">
        <w:r w:rsidRPr="00AE565E">
          <w:rPr>
            <w:rStyle w:val="Hyperlink"/>
            <w:rFonts w:ascii="Times New Roman" w:hAnsi="Times New Roman" w:cs="Times New Roman"/>
            <w:noProof/>
            <w:sz w:val="28"/>
            <w:szCs w:val="28"/>
          </w:rPr>
          <w:t>Hình 9. 4. Thực trạng đất nghèo dinh dưỡng do lạm dụng thuốc trừ sâu</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_Toc148443762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79</w:t>
        </w:r>
        <w:r w:rsidRPr="00AE565E">
          <w:rPr>
            <w:rFonts w:ascii="Times New Roman" w:hAnsi="Times New Roman" w:cs="Times New Roman"/>
            <w:noProof/>
            <w:webHidden/>
            <w:sz w:val="28"/>
            <w:szCs w:val="28"/>
          </w:rPr>
          <w:fldChar w:fldCharType="end"/>
        </w:r>
      </w:hyperlink>
    </w:p>
    <w:p w14:paraId="47BF0EDA" w14:textId="7DD7E57A"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63" w:history="1">
        <w:r w:rsidRPr="00AE565E">
          <w:rPr>
            <w:rStyle w:val="Hyperlink"/>
            <w:rFonts w:ascii="Times New Roman" w:hAnsi="Times New Roman" w:cs="Times New Roman"/>
            <w:noProof/>
            <w:sz w:val="28"/>
            <w:szCs w:val="28"/>
          </w:rPr>
          <w:t>Hình 9. 5. Tổ chức các gian hàng giới thiệu sản phẩm, kỹ thuật chế biến thực phẩm của Việt Nam tại nước ngoài</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_Toc148443763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85</w:t>
        </w:r>
        <w:r w:rsidRPr="00AE565E">
          <w:rPr>
            <w:rFonts w:ascii="Times New Roman" w:hAnsi="Times New Roman" w:cs="Times New Roman"/>
            <w:noProof/>
            <w:webHidden/>
            <w:sz w:val="28"/>
            <w:szCs w:val="28"/>
          </w:rPr>
          <w:fldChar w:fldCharType="end"/>
        </w:r>
      </w:hyperlink>
    </w:p>
    <w:p w14:paraId="07A99A10" w14:textId="2993867A"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64" w:history="1">
        <w:r w:rsidRPr="00AE565E">
          <w:rPr>
            <w:rStyle w:val="Hyperlink"/>
            <w:rFonts w:ascii="Times New Roman" w:hAnsi="Times New Roman" w:cs="Times New Roman"/>
            <w:noProof/>
            <w:sz w:val="28"/>
            <w:szCs w:val="28"/>
          </w:rPr>
          <w:t>Hình 9. 6. Sở Thông tin và Truyền thông Hà Nội tạo điều kiện cho doanh nghiệp viễn thông triển khai mạng 5G phục vụ chuyển đổi số. (Nguồn: Báo Hà Nội mới)</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_Toc148443764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87</w:t>
        </w:r>
        <w:r w:rsidRPr="00AE565E">
          <w:rPr>
            <w:rFonts w:ascii="Times New Roman" w:hAnsi="Times New Roman" w:cs="Times New Roman"/>
            <w:noProof/>
            <w:webHidden/>
            <w:sz w:val="28"/>
            <w:szCs w:val="28"/>
          </w:rPr>
          <w:fldChar w:fldCharType="end"/>
        </w:r>
      </w:hyperlink>
    </w:p>
    <w:p w14:paraId="10881BA0" w14:textId="1BDA75F5"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65" w:history="1">
        <w:r w:rsidRPr="00AE565E">
          <w:rPr>
            <w:rStyle w:val="Hyperlink"/>
            <w:rFonts w:ascii="Times New Roman" w:hAnsi="Times New Roman" w:cs="Times New Roman"/>
            <w:noProof/>
            <w:sz w:val="28"/>
            <w:szCs w:val="28"/>
          </w:rPr>
          <w:t>Hình 9. 7. Trung tâm dự báo thời tiết ứng dụng công nghệ cao</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_Toc148443765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91</w:t>
        </w:r>
        <w:r w:rsidRPr="00AE565E">
          <w:rPr>
            <w:rFonts w:ascii="Times New Roman" w:hAnsi="Times New Roman" w:cs="Times New Roman"/>
            <w:noProof/>
            <w:webHidden/>
            <w:sz w:val="28"/>
            <w:szCs w:val="28"/>
          </w:rPr>
          <w:fldChar w:fldCharType="end"/>
        </w:r>
      </w:hyperlink>
    </w:p>
    <w:p w14:paraId="50988B5C" w14:textId="48250C46" w:rsidR="00E406C4" w:rsidRPr="00AE565E" w:rsidRDefault="00E406C4" w:rsidP="00B47247">
      <w:pPr>
        <w:pStyle w:val="TableofFigures"/>
        <w:tabs>
          <w:tab w:val="right" w:leader="dot" w:pos="9061"/>
        </w:tabs>
        <w:snapToGrid w:val="0"/>
        <w:spacing w:before="120" w:after="120" w:line="312" w:lineRule="auto"/>
        <w:jc w:val="both"/>
        <w:rPr>
          <w:rFonts w:ascii="Times New Roman" w:eastAsiaTheme="minorEastAsia" w:hAnsi="Times New Roman" w:cs="Times New Roman"/>
          <w:noProof/>
          <w:kern w:val="2"/>
          <w:sz w:val="28"/>
          <w:szCs w:val="28"/>
          <w14:ligatures w14:val="standardContextual"/>
        </w:rPr>
      </w:pPr>
      <w:hyperlink w:anchor="_Toc148443766" w:history="1">
        <w:r w:rsidRPr="00AE565E">
          <w:rPr>
            <w:rStyle w:val="Hyperlink"/>
            <w:rFonts w:ascii="Times New Roman" w:hAnsi="Times New Roman" w:cs="Times New Roman"/>
            <w:noProof/>
            <w:sz w:val="28"/>
            <w:szCs w:val="28"/>
          </w:rPr>
          <w:t>Hình 9. 8. Giáo viên hướng dẫn sinh viên thực hành nghề tự động hóa tại Phòng học công nghệ 4.0 của Trường Cao đẳng cơ điện Hà Nội</w:t>
        </w:r>
        <w:r w:rsidRPr="00AE565E">
          <w:rPr>
            <w:rFonts w:ascii="Times New Roman" w:hAnsi="Times New Roman" w:cs="Times New Roman"/>
            <w:noProof/>
            <w:webHidden/>
            <w:sz w:val="28"/>
            <w:szCs w:val="28"/>
          </w:rPr>
          <w:tab/>
        </w:r>
        <w:r w:rsidRPr="00AE565E">
          <w:rPr>
            <w:rFonts w:ascii="Times New Roman" w:hAnsi="Times New Roman" w:cs="Times New Roman"/>
            <w:noProof/>
            <w:webHidden/>
            <w:sz w:val="28"/>
            <w:szCs w:val="28"/>
          </w:rPr>
          <w:fldChar w:fldCharType="begin"/>
        </w:r>
        <w:r w:rsidRPr="00AE565E">
          <w:rPr>
            <w:rFonts w:ascii="Times New Roman" w:hAnsi="Times New Roman" w:cs="Times New Roman"/>
            <w:noProof/>
            <w:webHidden/>
            <w:sz w:val="28"/>
            <w:szCs w:val="28"/>
          </w:rPr>
          <w:instrText xml:space="preserve"> PAGEREF _Toc148443766 \h </w:instrText>
        </w:r>
        <w:r w:rsidRPr="00AE565E">
          <w:rPr>
            <w:rFonts w:ascii="Times New Roman" w:hAnsi="Times New Roman" w:cs="Times New Roman"/>
            <w:noProof/>
            <w:webHidden/>
            <w:sz w:val="28"/>
            <w:szCs w:val="28"/>
          </w:rPr>
        </w:r>
        <w:r w:rsidRPr="00AE565E">
          <w:rPr>
            <w:rFonts w:ascii="Times New Roman" w:hAnsi="Times New Roman" w:cs="Times New Roman"/>
            <w:noProof/>
            <w:webHidden/>
            <w:sz w:val="28"/>
            <w:szCs w:val="28"/>
          </w:rPr>
          <w:fldChar w:fldCharType="separate"/>
        </w:r>
        <w:r w:rsidR="00C53B29">
          <w:rPr>
            <w:rFonts w:ascii="Times New Roman" w:hAnsi="Times New Roman" w:cs="Times New Roman"/>
            <w:noProof/>
            <w:webHidden/>
            <w:sz w:val="28"/>
            <w:szCs w:val="28"/>
          </w:rPr>
          <w:t>95</w:t>
        </w:r>
        <w:r w:rsidRPr="00AE565E">
          <w:rPr>
            <w:rFonts w:ascii="Times New Roman" w:hAnsi="Times New Roman" w:cs="Times New Roman"/>
            <w:noProof/>
            <w:webHidden/>
            <w:sz w:val="28"/>
            <w:szCs w:val="28"/>
          </w:rPr>
          <w:fldChar w:fldCharType="end"/>
        </w:r>
      </w:hyperlink>
    </w:p>
    <w:p w14:paraId="073D23E9" w14:textId="385615D1" w:rsidR="00E406C4" w:rsidRPr="00AE565E" w:rsidRDefault="00E406C4" w:rsidP="00B47247">
      <w:pPr>
        <w:snapToGrid w:val="0"/>
        <w:spacing w:before="120" w:after="120" w:line="312" w:lineRule="auto"/>
        <w:jc w:val="both"/>
        <w:rPr>
          <w:rFonts w:ascii="Times New Roman" w:hAnsi="Times New Roman" w:cs="Times New Roman"/>
          <w:sz w:val="28"/>
          <w:szCs w:val="28"/>
        </w:rPr>
        <w:sectPr w:rsidR="00E406C4" w:rsidRPr="00AE565E" w:rsidSect="00072A6B">
          <w:footerReference w:type="even" r:id="rId12"/>
          <w:footerReference w:type="default" r:id="rId13"/>
          <w:type w:val="continuous"/>
          <w:pgSz w:w="11906" w:h="16838"/>
          <w:pgMar w:top="1134" w:right="1134" w:bottom="1134" w:left="1701" w:header="851" w:footer="851" w:gutter="0"/>
          <w:pgNumType w:fmt="lowerRoman" w:start="1"/>
          <w:cols w:space="720"/>
        </w:sectPr>
      </w:pPr>
      <w:r w:rsidRPr="00AE565E">
        <w:rPr>
          <w:rFonts w:ascii="Times New Roman" w:hAnsi="Times New Roman" w:cs="Times New Roman"/>
          <w:sz w:val="28"/>
          <w:szCs w:val="28"/>
        </w:rPr>
        <w:fldChar w:fldCharType="end"/>
      </w:r>
    </w:p>
    <w:p w14:paraId="00000051" w14:textId="6AC89924" w:rsidR="00B4024F" w:rsidRPr="00AE565E" w:rsidRDefault="00CE5074" w:rsidP="00B47247">
      <w:pPr>
        <w:pStyle w:val="Heading1"/>
        <w:snapToGrid w:val="0"/>
        <w:spacing w:before="120" w:after="120" w:line="312" w:lineRule="auto"/>
        <w:jc w:val="center"/>
        <w:rPr>
          <w:rFonts w:eastAsia="Times New Roman" w:cs="Times New Roman"/>
          <w:szCs w:val="28"/>
        </w:rPr>
      </w:pPr>
      <w:bookmarkStart w:id="1" w:name="_Toc187727581"/>
      <w:r w:rsidRPr="00AE565E">
        <w:rPr>
          <w:rFonts w:eastAsia="Times New Roman" w:cs="Times New Roman"/>
          <w:szCs w:val="28"/>
        </w:rPr>
        <w:lastRenderedPageBreak/>
        <w:t>CHƯƠNG 1. TỔNG QUAN VỀ CHUYỂN ĐỔI SỐ</w:t>
      </w:r>
      <w:bookmarkEnd w:id="1"/>
    </w:p>
    <w:p w14:paraId="00000052" w14:textId="77777777" w:rsidR="00B4024F" w:rsidRPr="00AE565E" w:rsidRDefault="00B4024F" w:rsidP="00B47247">
      <w:pPr>
        <w:snapToGrid w:val="0"/>
        <w:spacing w:before="120" w:after="120" w:line="312" w:lineRule="auto"/>
        <w:ind w:left="3828"/>
        <w:rPr>
          <w:rFonts w:ascii="Times New Roman" w:eastAsia="Times New Roman" w:hAnsi="Times New Roman" w:cs="Times New Roman"/>
          <w:sz w:val="28"/>
          <w:szCs w:val="28"/>
        </w:rPr>
      </w:pPr>
    </w:p>
    <w:p w14:paraId="00000053"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color w:val="auto"/>
          <w:sz w:val="28"/>
          <w:szCs w:val="28"/>
        </w:rPr>
      </w:pPr>
      <w:bookmarkStart w:id="2" w:name="_Toc148284592"/>
      <w:bookmarkStart w:id="3" w:name="_Toc187727582"/>
      <w:r w:rsidRPr="00AE565E">
        <w:rPr>
          <w:rFonts w:ascii="Times New Roman" w:eastAsia="Times New Roman" w:hAnsi="Times New Roman" w:cs="Times New Roman"/>
          <w:b/>
          <w:color w:val="auto"/>
          <w:sz w:val="28"/>
          <w:szCs w:val="28"/>
        </w:rPr>
        <w:t>1.1. Chuyển đổi số là gì?</w:t>
      </w:r>
      <w:bookmarkEnd w:id="2"/>
      <w:bookmarkEnd w:id="3"/>
      <w:r w:rsidRPr="00AE565E">
        <w:rPr>
          <w:rFonts w:ascii="Times New Roman" w:eastAsia="Times New Roman" w:hAnsi="Times New Roman" w:cs="Times New Roman"/>
          <w:b/>
          <w:color w:val="auto"/>
          <w:sz w:val="28"/>
          <w:szCs w:val="28"/>
        </w:rPr>
        <w:t xml:space="preserve"> </w:t>
      </w:r>
    </w:p>
    <w:p w14:paraId="66A5498D" w14:textId="7615C900" w:rsidR="00275715"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Trên thế giới, chuyển đổi số bắt đầu được nhắc đến nhiều vào khoảng năm 2015, phổ biến từ năm 2017. Ở Việt Nam, chuyển đổi số bắt đầu được nhắc đến nhiều vào khoảng năm 2018. Thủ tướng Chính phủ </w:t>
      </w:r>
      <w:r w:rsidR="00F13A83">
        <w:rPr>
          <w:rFonts w:ascii="Times New Roman" w:eastAsia="Times New Roman" w:hAnsi="Times New Roman" w:cs="Times New Roman"/>
          <w:sz w:val="28"/>
          <w:szCs w:val="28"/>
        </w:rPr>
        <w:t xml:space="preserve">ban hành Quyết định 749/QĐ-TTg </w:t>
      </w:r>
      <w:r w:rsidRPr="00AE565E">
        <w:rPr>
          <w:rFonts w:ascii="Times New Roman" w:eastAsia="Times New Roman" w:hAnsi="Times New Roman" w:cs="Times New Roman"/>
          <w:sz w:val="28"/>
          <w:szCs w:val="28"/>
        </w:rPr>
        <w:t>phê duyệt Chương trình Chuyển đổi số quốc gia vào ngày 03/6/2020</w:t>
      </w:r>
      <w:r w:rsidR="00F13A83">
        <w:rPr>
          <w:rFonts w:ascii="Times New Roman" w:eastAsia="Times New Roman" w:hAnsi="Times New Roman" w:cs="Times New Roman"/>
          <w:sz w:val="28"/>
          <w:szCs w:val="28"/>
        </w:rPr>
        <w:t xml:space="preserve">, sau đó chọn ngày 10 tháng 10 hàng năm là </w:t>
      </w:r>
      <w:r w:rsidR="00F13A83" w:rsidRPr="00F13A83">
        <w:rPr>
          <w:rFonts w:ascii="Times New Roman" w:eastAsia="Times New Roman" w:hAnsi="Times New Roman" w:cs="Times New Roman"/>
          <w:i/>
          <w:iCs/>
          <w:sz w:val="28"/>
          <w:szCs w:val="28"/>
        </w:rPr>
        <w:t>Ngày chuyển đổi số quốc gia</w:t>
      </w:r>
      <w:r w:rsidRPr="00AE565E">
        <w:rPr>
          <w:rFonts w:ascii="Times New Roman" w:eastAsia="Times New Roman" w:hAnsi="Times New Roman" w:cs="Times New Roman"/>
          <w:sz w:val="28"/>
          <w:szCs w:val="28"/>
        </w:rPr>
        <w:t xml:space="preserve">. </w:t>
      </w:r>
      <w:r w:rsidR="00275715">
        <w:rPr>
          <w:rFonts w:ascii="Times New Roman" w:eastAsia="Times New Roman" w:hAnsi="Times New Roman" w:cs="Times New Roman"/>
          <w:sz w:val="28"/>
          <w:szCs w:val="28"/>
        </w:rPr>
        <w:t xml:space="preserve"> </w:t>
      </w:r>
      <w:r w:rsidRPr="00AE565E">
        <w:rPr>
          <w:rFonts w:ascii="Times New Roman" w:eastAsia="Times New Roman" w:hAnsi="Times New Roman" w:cs="Times New Roman"/>
          <w:sz w:val="28"/>
          <w:szCs w:val="28"/>
        </w:rPr>
        <w:t>Chuyển đổi số là bước phát triển tiếp theo của tin học hóa, có được nhờ sự tiến bộ vượt bậc của những công nghệ mới mang tính đột phá, nhất là công nghệ số. Chuyển đổi số là quá trình thay đổi tổng thể và toàn diện của cá nhân, tổ chức về cách sống, cách làm việc và phương thức sản xuất dựa trên các công nghệ số.</w:t>
      </w:r>
      <w:r w:rsidR="00555F0E">
        <w:rPr>
          <w:rFonts w:ascii="Times New Roman" w:eastAsia="Times New Roman" w:hAnsi="Times New Roman" w:cs="Times New Roman"/>
          <w:sz w:val="28"/>
          <w:szCs w:val="28"/>
        </w:rPr>
        <w:t xml:space="preserve"> </w:t>
      </w:r>
    </w:p>
    <w:p w14:paraId="1F03008F" w14:textId="78721EEC" w:rsidR="00524F89" w:rsidRPr="00AE565E" w:rsidRDefault="00275715"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00F13A83">
        <w:rPr>
          <w:rFonts w:ascii="Times New Roman" w:eastAsia="Times New Roman" w:hAnsi="Times New Roman" w:cs="Times New Roman"/>
          <w:sz w:val="28"/>
          <w:szCs w:val="28"/>
        </w:rPr>
        <w:t>K</w:t>
      </w:r>
      <w:r w:rsidR="00A31CD8" w:rsidRPr="00AE565E">
        <w:rPr>
          <w:rFonts w:ascii="Times New Roman" w:eastAsia="Times New Roman" w:hAnsi="Times New Roman" w:cs="Times New Roman"/>
          <w:sz w:val="28"/>
          <w:szCs w:val="28"/>
        </w:rPr>
        <w:t>hái niệm “Chuyển đổi số” thường được hiểu theo nghĩa là quá trình thay đổi từ mô hình</w:t>
      </w:r>
      <w:r w:rsidR="00F13A83">
        <w:rPr>
          <w:rFonts w:ascii="Times New Roman" w:eastAsia="Times New Roman" w:hAnsi="Times New Roman" w:cs="Times New Roman"/>
          <w:sz w:val="28"/>
          <w:szCs w:val="28"/>
        </w:rPr>
        <w:t xml:space="preserve"> hoạt động</w:t>
      </w:r>
      <w:r w:rsidR="00A31CD8" w:rsidRPr="00AE565E">
        <w:rPr>
          <w:rFonts w:ascii="Times New Roman" w:eastAsia="Times New Roman" w:hAnsi="Times New Roman" w:cs="Times New Roman"/>
          <w:sz w:val="28"/>
          <w:szCs w:val="28"/>
        </w:rPr>
        <w:t xml:space="preserve"> truyền thống</w:t>
      </w:r>
      <w:r w:rsidR="00F13A83">
        <w:rPr>
          <w:rFonts w:ascii="Times New Roman" w:eastAsia="Times New Roman" w:hAnsi="Times New Roman" w:cs="Times New Roman"/>
          <w:sz w:val="28"/>
          <w:szCs w:val="28"/>
        </w:rPr>
        <w:t xml:space="preserve"> của tổ chức</w:t>
      </w:r>
      <w:r w:rsidR="00A31CD8" w:rsidRPr="00AE565E">
        <w:rPr>
          <w:rFonts w:ascii="Times New Roman" w:eastAsia="Times New Roman" w:hAnsi="Times New Roman" w:cs="Times New Roman"/>
          <w:sz w:val="28"/>
          <w:szCs w:val="28"/>
        </w:rPr>
        <w:t xml:space="preserve"> sang </w:t>
      </w:r>
      <w:r w:rsidR="00F13A83">
        <w:rPr>
          <w:rFonts w:ascii="Times New Roman" w:eastAsia="Times New Roman" w:hAnsi="Times New Roman" w:cs="Times New Roman"/>
          <w:sz w:val="28"/>
          <w:szCs w:val="28"/>
        </w:rPr>
        <w:t>mô hình</w:t>
      </w:r>
      <w:r w:rsidR="00A31CD8" w:rsidRPr="00AE565E">
        <w:rPr>
          <w:rFonts w:ascii="Times New Roman" w:eastAsia="Times New Roman" w:hAnsi="Times New Roman" w:cs="Times New Roman"/>
          <w:sz w:val="28"/>
          <w:szCs w:val="28"/>
        </w:rPr>
        <w:t xml:space="preserve"> số bằng cách áp dụng công nghệ mới như dữ liệu lớn (Big Data),</w:t>
      </w:r>
      <w:r w:rsidR="00F13A83">
        <w:rPr>
          <w:rFonts w:ascii="Times New Roman" w:eastAsia="Times New Roman" w:hAnsi="Times New Roman" w:cs="Times New Roman"/>
          <w:sz w:val="28"/>
          <w:szCs w:val="28"/>
        </w:rPr>
        <w:t xml:space="preserve"> Trí tuệ nhân tạo (AI), </w:t>
      </w:r>
      <w:r w:rsidR="00A31CD8" w:rsidRPr="00AE565E">
        <w:rPr>
          <w:rFonts w:ascii="Times New Roman" w:eastAsia="Times New Roman" w:hAnsi="Times New Roman" w:cs="Times New Roman"/>
          <w:sz w:val="28"/>
          <w:szCs w:val="28"/>
        </w:rPr>
        <w:t>Internet vạn vật (IoT), điện toán đám mây (Cloud</w:t>
      </w:r>
      <w:r w:rsidR="00F13A83">
        <w:rPr>
          <w:rFonts w:ascii="Times New Roman" w:eastAsia="Times New Roman" w:hAnsi="Times New Roman" w:cs="Times New Roman"/>
          <w:sz w:val="28"/>
          <w:szCs w:val="28"/>
        </w:rPr>
        <w:t xml:space="preserve"> computing</w:t>
      </w:r>
      <w:r w:rsidR="00A31CD8" w:rsidRPr="00AE565E">
        <w:rPr>
          <w:rFonts w:ascii="Times New Roman" w:eastAsia="Times New Roman" w:hAnsi="Times New Roman" w:cs="Times New Roman"/>
          <w:sz w:val="28"/>
          <w:szCs w:val="28"/>
        </w:rPr>
        <w:t>)… nhằm thay đổi phương thức điều hành, lãnh đạo, quy trình làm việc, văn hóa công ty. Không chỉ có vai trò quan trọng tại các doanh nghiệp mà chuyển đổi số còn đóng vai trò quan trọng trong các lĩnh vực khác của xã hội như chính phủ, truyền thông đại chúng, y học, khoa học...</w:t>
      </w:r>
    </w:p>
    <w:p w14:paraId="5209752A" w14:textId="7BD49646" w:rsidR="00524F89" w:rsidRPr="00AE565E" w:rsidRDefault="00524F89" w:rsidP="00B47247">
      <w:pPr>
        <w:shd w:val="clear" w:color="auto" w:fill="FFFFFF"/>
        <w:tabs>
          <w:tab w:val="left" w:pos="0"/>
          <w:tab w:val="left" w:pos="567"/>
        </w:tabs>
        <w:snapToGrid w:val="0"/>
        <w:spacing w:before="120" w:after="120" w:line="312" w:lineRule="auto"/>
        <w:jc w:val="center"/>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2595E348" wp14:editId="20DC026A">
            <wp:extent cx="5819775" cy="2428875"/>
            <wp:effectExtent l="0" t="0" r="9525" b="9525"/>
            <wp:docPr id="1965924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924854" name="Picture 1965924854"/>
                    <pic:cNvPicPr/>
                  </pic:nvPicPr>
                  <pic:blipFill>
                    <a:blip r:embed="rId14">
                      <a:extLst>
                        <a:ext uri="{28A0092B-C50C-407E-A947-70E740481C1C}">
                          <a14:useLocalDpi xmlns:a14="http://schemas.microsoft.com/office/drawing/2010/main" val="0"/>
                        </a:ext>
                      </a:extLst>
                    </a:blip>
                    <a:stretch>
                      <a:fillRect/>
                    </a:stretch>
                  </pic:blipFill>
                  <pic:spPr>
                    <a:xfrm>
                      <a:off x="0" y="0"/>
                      <a:ext cx="5824151" cy="2430701"/>
                    </a:xfrm>
                    <a:prstGeom prst="rect">
                      <a:avLst/>
                    </a:prstGeom>
                  </pic:spPr>
                </pic:pic>
              </a:graphicData>
            </a:graphic>
          </wp:inline>
        </w:drawing>
      </w:r>
    </w:p>
    <w:p w14:paraId="14FBCB1E" w14:textId="251685EC" w:rsidR="00524F89" w:rsidRPr="00AE565E" w:rsidRDefault="00524F89" w:rsidP="00B47247">
      <w:pPr>
        <w:pStyle w:val="Caption"/>
        <w:snapToGrid w:val="0"/>
        <w:spacing w:before="120" w:after="120" w:line="312" w:lineRule="auto"/>
        <w:jc w:val="center"/>
        <w:rPr>
          <w:rFonts w:eastAsia="Times New Roman" w:cs="Times New Roman"/>
          <w:color w:val="auto"/>
          <w:sz w:val="28"/>
          <w:szCs w:val="28"/>
        </w:rPr>
      </w:pPr>
      <w:bookmarkStart w:id="4" w:name="_Toc148284208"/>
      <w:bookmarkStart w:id="5" w:name="_Toc148433035"/>
      <w:bookmarkStart w:id="6" w:name="_Toc148443717"/>
      <w:r w:rsidRPr="00AE565E">
        <w:rPr>
          <w:rFonts w:cs="Times New Roman"/>
          <w:color w:val="auto"/>
          <w:sz w:val="28"/>
          <w:szCs w:val="28"/>
        </w:rPr>
        <w:t xml:space="preserve">Hình 1. </w:t>
      </w:r>
      <w:r w:rsidRPr="00AE565E">
        <w:rPr>
          <w:rFonts w:cs="Times New Roman"/>
          <w:color w:val="auto"/>
          <w:sz w:val="28"/>
          <w:szCs w:val="28"/>
        </w:rPr>
        <w:fldChar w:fldCharType="begin"/>
      </w:r>
      <w:r w:rsidRPr="00AE565E">
        <w:rPr>
          <w:rFonts w:cs="Times New Roman"/>
          <w:color w:val="auto"/>
          <w:sz w:val="28"/>
          <w:szCs w:val="28"/>
        </w:rPr>
        <w:instrText xml:space="preserve"> SEQ Hình_1. \* ARABIC </w:instrText>
      </w:r>
      <w:r w:rsidRPr="00AE565E">
        <w:rPr>
          <w:rFonts w:cs="Times New Roman"/>
          <w:color w:val="auto"/>
          <w:sz w:val="28"/>
          <w:szCs w:val="28"/>
        </w:rPr>
        <w:fldChar w:fldCharType="separate"/>
      </w:r>
      <w:r w:rsidR="00C53B29">
        <w:rPr>
          <w:rFonts w:cs="Times New Roman"/>
          <w:noProof/>
          <w:color w:val="auto"/>
          <w:sz w:val="28"/>
          <w:szCs w:val="28"/>
        </w:rPr>
        <w:t>1</w:t>
      </w:r>
      <w:r w:rsidRPr="00AE565E">
        <w:rPr>
          <w:rFonts w:cs="Times New Roman"/>
          <w:color w:val="auto"/>
          <w:sz w:val="28"/>
          <w:szCs w:val="28"/>
        </w:rPr>
        <w:fldChar w:fldCharType="end"/>
      </w:r>
      <w:r w:rsidRPr="00AE565E">
        <w:rPr>
          <w:rFonts w:cs="Times New Roman"/>
          <w:color w:val="auto"/>
          <w:sz w:val="28"/>
          <w:szCs w:val="28"/>
        </w:rPr>
        <w:t>. Sơ đồ công nghệ chuyển đổi số (Nguồn: Báo Bình Phước GOV)</w:t>
      </w:r>
      <w:bookmarkEnd w:id="4"/>
      <w:bookmarkEnd w:id="5"/>
      <w:bookmarkEnd w:id="6"/>
    </w:p>
    <w:p w14:paraId="00000057" w14:textId="7FD0C5A0" w:rsidR="00B4024F" w:rsidRPr="004C3905"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AE565E">
        <w:rPr>
          <w:rFonts w:ascii="Times New Roman" w:eastAsia="Times New Roman" w:hAnsi="Times New Roman" w:cs="Times New Roman"/>
          <w:sz w:val="28"/>
          <w:szCs w:val="28"/>
        </w:rPr>
        <w:tab/>
        <w:t xml:space="preserve">“Chuyển đổi số” (Digital Transformation) có thể dễ bị nhầm lẫn với khái niệm “Số hóa” (Digitizing). Để phân biệt hai khái niệm này, có thể hiểu rằng “Số </w:t>
      </w:r>
      <w:r w:rsidRPr="00AE565E">
        <w:rPr>
          <w:rFonts w:ascii="Times New Roman" w:eastAsia="Times New Roman" w:hAnsi="Times New Roman" w:cs="Times New Roman"/>
          <w:sz w:val="28"/>
          <w:szCs w:val="28"/>
        </w:rPr>
        <w:lastRenderedPageBreak/>
        <w:t>hóa” là quá trình hiện đại hóa, chuyển đổi các hệ thống thường sang hệ thống kỹ thuật số (chẳng hạn như chuyển từ tài liệu dạng giấy sang các file mềm trên máy tính, số hóa truyền hình chuyển từ phát sóng analog sang phát sóng kỹ thuật số...); trong khi đó, “Chuyển đổi số” là khai thác các dữ liệu có được từ quá trình số hóa, rồi áp dụng các công nghệ để phân tích, biến đổi các dữ liệu đó và tạo ra các giá trị mới hơn. Có thể xem “Số hóa” như một phần của quá trình “Chuyển đổi số”</w:t>
      </w:r>
      <w:r w:rsidR="004C3905">
        <w:rPr>
          <w:rFonts w:ascii="Times New Roman" w:eastAsia="Times New Roman" w:hAnsi="Times New Roman" w:cs="Times New Roman"/>
          <w:sz w:val="28"/>
          <w:szCs w:val="28"/>
          <w:lang w:val="vi-VN"/>
        </w:rPr>
        <w:t>.</w:t>
      </w:r>
    </w:p>
    <w:p w14:paraId="00000058" w14:textId="77777777" w:rsidR="00B4024F" w:rsidRPr="00DD34ED" w:rsidRDefault="00A31CD8" w:rsidP="00B47247">
      <w:pPr>
        <w:pStyle w:val="Heading2"/>
        <w:snapToGrid w:val="0"/>
        <w:spacing w:before="120" w:after="120" w:line="312" w:lineRule="auto"/>
        <w:rPr>
          <w:rFonts w:ascii="Times New Roman" w:eastAsia="Times New Roman" w:hAnsi="Times New Roman" w:cs="Times New Roman"/>
          <w:b/>
          <w:color w:val="auto"/>
          <w:sz w:val="28"/>
          <w:szCs w:val="28"/>
          <w:lang w:val="vi-VN"/>
        </w:rPr>
      </w:pPr>
      <w:bookmarkStart w:id="7" w:name="_Toc148284593"/>
      <w:bookmarkStart w:id="8" w:name="_Toc187727583"/>
      <w:r w:rsidRPr="00DD34ED">
        <w:rPr>
          <w:rFonts w:ascii="Times New Roman" w:eastAsia="Times New Roman" w:hAnsi="Times New Roman" w:cs="Times New Roman"/>
          <w:b/>
          <w:color w:val="auto"/>
          <w:sz w:val="28"/>
          <w:szCs w:val="28"/>
          <w:lang w:val="vi-VN"/>
        </w:rPr>
        <w:t>1.2. Tình hình chuyển đổi số nông thôn hiện nay</w:t>
      </w:r>
      <w:bookmarkEnd w:id="7"/>
      <w:bookmarkEnd w:id="8"/>
      <w:r w:rsidRPr="00DD34ED">
        <w:rPr>
          <w:rFonts w:ascii="Times New Roman" w:eastAsia="Times New Roman" w:hAnsi="Times New Roman" w:cs="Times New Roman"/>
          <w:b/>
          <w:color w:val="auto"/>
          <w:sz w:val="28"/>
          <w:szCs w:val="28"/>
          <w:lang w:val="vi-VN"/>
        </w:rPr>
        <w:t xml:space="preserve"> </w:t>
      </w:r>
    </w:p>
    <w:p w14:paraId="00000059" w14:textId="07A41F5B" w:rsidR="00B4024F" w:rsidRPr="00BF65FB"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DD34ED">
        <w:rPr>
          <w:rFonts w:ascii="Times New Roman" w:eastAsia="Times New Roman" w:hAnsi="Times New Roman" w:cs="Times New Roman"/>
          <w:sz w:val="28"/>
          <w:szCs w:val="28"/>
          <w:lang w:val="vi-VN"/>
        </w:rPr>
        <w:tab/>
        <w:t xml:space="preserve">Nông nghiệp, nông dân và nông thôn là một chỉnh thể thống nhất, có mối quan hệ gắn bó, khăng khít. Trong đó, nông nghiệp là bộ phận quan trọng của nền kinh tế quốc dân, là ngành nghề chính tạo việc làm và thu nhập cho nông dân. Nông dân là chủ thể của quá trình phát triển nông nghiệp và xây dựng nông thôn mới; nông thôn là địa bàn cư trú, là môi trường sản xuất và môi trường sống của nông dân. Ban Chấp hành Trung ương 7 khóa X đã ban hành Nghị quyết số </w:t>
      </w:r>
      <w:r w:rsidR="00F13A83">
        <w:rPr>
          <w:rFonts w:ascii="Times New Roman" w:eastAsia="Times New Roman" w:hAnsi="Times New Roman" w:cs="Times New Roman"/>
          <w:sz w:val="28"/>
          <w:szCs w:val="28"/>
        </w:rPr>
        <w:br/>
      </w:r>
      <w:r w:rsidRPr="00DD34ED">
        <w:rPr>
          <w:rFonts w:ascii="Times New Roman" w:eastAsia="Times New Roman" w:hAnsi="Times New Roman" w:cs="Times New Roman"/>
          <w:sz w:val="28"/>
          <w:szCs w:val="28"/>
          <w:lang w:val="vi-VN"/>
        </w:rPr>
        <w:t>26</w:t>
      </w:r>
      <w:r w:rsidR="00F13A83">
        <w:rPr>
          <w:rFonts w:ascii="Times New Roman" w:eastAsia="Times New Roman" w:hAnsi="Times New Roman" w:cs="Times New Roman"/>
          <w:sz w:val="28"/>
          <w:szCs w:val="28"/>
        </w:rPr>
        <w:t>-</w:t>
      </w:r>
      <w:r w:rsidRPr="00DD34ED">
        <w:rPr>
          <w:rFonts w:ascii="Times New Roman" w:eastAsia="Times New Roman" w:hAnsi="Times New Roman" w:cs="Times New Roman"/>
          <w:sz w:val="28"/>
          <w:szCs w:val="28"/>
          <w:lang w:val="vi-VN"/>
        </w:rPr>
        <w:t>NQ</w:t>
      </w:r>
      <w:r w:rsidR="00F13A83">
        <w:rPr>
          <w:rFonts w:ascii="Times New Roman" w:eastAsia="Times New Roman" w:hAnsi="Times New Roman" w:cs="Times New Roman"/>
          <w:sz w:val="28"/>
          <w:szCs w:val="28"/>
        </w:rPr>
        <w:t>/</w:t>
      </w:r>
      <w:r w:rsidRPr="00DD34ED">
        <w:rPr>
          <w:rFonts w:ascii="Times New Roman" w:eastAsia="Times New Roman" w:hAnsi="Times New Roman" w:cs="Times New Roman"/>
          <w:sz w:val="28"/>
          <w:szCs w:val="28"/>
          <w:lang w:val="vi-VN"/>
        </w:rPr>
        <w:t>TW ngày 5</w:t>
      </w:r>
      <w:r w:rsidR="00F13A83">
        <w:rPr>
          <w:rFonts w:ascii="Times New Roman" w:eastAsia="Times New Roman" w:hAnsi="Times New Roman" w:cs="Times New Roman"/>
          <w:sz w:val="28"/>
          <w:szCs w:val="28"/>
        </w:rPr>
        <w:t>/</w:t>
      </w:r>
      <w:r w:rsidRPr="00DD34ED">
        <w:rPr>
          <w:rFonts w:ascii="Times New Roman" w:eastAsia="Times New Roman" w:hAnsi="Times New Roman" w:cs="Times New Roman"/>
          <w:sz w:val="28"/>
          <w:szCs w:val="28"/>
          <w:lang w:val="vi-VN"/>
        </w:rPr>
        <w:t>8</w:t>
      </w:r>
      <w:r w:rsidR="00F13A83">
        <w:rPr>
          <w:rFonts w:ascii="Times New Roman" w:eastAsia="Times New Roman" w:hAnsi="Times New Roman" w:cs="Times New Roman"/>
          <w:sz w:val="28"/>
          <w:szCs w:val="28"/>
        </w:rPr>
        <w:t>/</w:t>
      </w:r>
      <w:r w:rsidRPr="00DD34ED">
        <w:rPr>
          <w:rFonts w:ascii="Times New Roman" w:eastAsia="Times New Roman" w:hAnsi="Times New Roman" w:cs="Times New Roman"/>
          <w:sz w:val="28"/>
          <w:szCs w:val="28"/>
          <w:lang w:val="vi-VN"/>
        </w:rPr>
        <w:t>2008 về nông nghiệp, nông dân, nông thôn. Nghị quyết này được coi là một bước ngoặt quan trọng trong việc xác định rõ hơn vị trí chiến lược và mối quan hệ gắn bó của vấn đề nông nghiệp, nông dân, nông thôn. Nghị quyết khẳng định: “Trong mối quan hệ mật thiết giữa nông nghiệp, nông dân và nông thôn, nông dân là chủ thể của quá trình phát triển, xây dựng nông thôn mới gắn với xây dựng các cơ sở công nghiệp, dịch vụ và phát triển đô thị theo quy hoạch là căn bản; phát triển toàn diện, hiện đại hóa nông nghiệp là then chốt”</w:t>
      </w:r>
      <w:r w:rsidR="00BF65FB">
        <w:rPr>
          <w:rFonts w:ascii="Times New Roman" w:eastAsia="Times New Roman" w:hAnsi="Times New Roman" w:cs="Times New Roman"/>
          <w:sz w:val="28"/>
          <w:szCs w:val="28"/>
          <w:lang w:val="vi-VN"/>
        </w:rPr>
        <w:t>.</w:t>
      </w:r>
    </w:p>
    <w:p w14:paraId="0000005A" w14:textId="3BA1C54F" w:rsidR="00B4024F" w:rsidRPr="00A663C3"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DD34ED">
        <w:rPr>
          <w:rFonts w:ascii="Times New Roman" w:eastAsia="Times New Roman" w:hAnsi="Times New Roman" w:cs="Times New Roman"/>
          <w:sz w:val="28"/>
          <w:szCs w:val="28"/>
          <w:lang w:val="vi-VN"/>
        </w:rPr>
        <w:tab/>
        <w:t>Đại hội XIII của Đảng khẳng định: “Phát huy vai trò chủ thể của nông dân trong quá trình phát triển nông nghiệp, kinh tế nông thôn gắn với xây dựng nông thôn mới. Gắn xây dựng giai cấp nông dân với phát triển nông nghiệp và quá trình công nghiệp hóa, đô thị hóa nông thôn... Huy động và phát triển các nguồn lực khác để thực hiện thành công mô hình nông nghiệp sinh thái, nông thôn hiện đại và nông dân văn minh”.</w:t>
      </w:r>
      <w:r w:rsidR="00A663C3">
        <w:rPr>
          <w:rFonts w:ascii="Times New Roman" w:eastAsia="Times New Roman" w:hAnsi="Times New Roman" w:cs="Times New Roman"/>
          <w:sz w:val="28"/>
          <w:szCs w:val="28"/>
        </w:rPr>
        <w:t xml:space="preserve"> </w:t>
      </w:r>
      <w:r w:rsidR="00A663C3" w:rsidRPr="00A663C3">
        <w:rPr>
          <w:rFonts w:ascii="Times New Roman" w:eastAsia="Times New Roman" w:hAnsi="Times New Roman" w:cs="Times New Roman"/>
          <w:sz w:val="28"/>
          <w:szCs w:val="28"/>
        </w:rPr>
        <w:t>Nghị quyết số 19-NQ/TW, ngày 24-6-2022, của Hội nghị Trung ương 5 khóa XIII, “Về nông nghiệp, nông dân, nông thôn đến năm 2030, tầm nhìn đến năm 2045”</w:t>
      </w:r>
      <w:r w:rsidR="00A663C3">
        <w:rPr>
          <w:rFonts w:ascii="Times New Roman" w:eastAsia="Times New Roman" w:hAnsi="Times New Roman" w:cs="Times New Roman"/>
          <w:sz w:val="28"/>
          <w:szCs w:val="28"/>
        </w:rPr>
        <w:t xml:space="preserve"> nhấn mạnh việc ứng dụng KHCN, CĐS để “t</w:t>
      </w:r>
      <w:r w:rsidR="00A663C3" w:rsidRPr="00A663C3">
        <w:rPr>
          <w:rFonts w:ascii="Times New Roman" w:eastAsia="Times New Roman" w:hAnsi="Times New Roman" w:cs="Times New Roman"/>
          <w:sz w:val="28"/>
          <w:szCs w:val="28"/>
        </w:rPr>
        <w:t xml:space="preserve">ạo đột phá trong phát triển nhân lực, đào tạo, nâng cao kỹ năng nghề đáp ứng yêu cầu cơ cấu lại nông nghiệp, phát triển kinh tế nông thôn, tận dụng hiệu quả cơ hội Cách mạng công nghiệp lần thứ tư, chuyển đổi số và hội nhập quốc tế. Đổi mới toàn diện hình thức tổ chức và nội dung đào tạo nghề cho lao động nông thôn, nâng cao trình độ, kỹ năng nghề, nhất là lao động trẻ, đáp ứng nhu cầu thị trường. Mở rộng quy mô, </w:t>
      </w:r>
      <w:r w:rsidR="00A663C3" w:rsidRPr="00A663C3">
        <w:rPr>
          <w:rFonts w:ascii="Times New Roman" w:eastAsia="Times New Roman" w:hAnsi="Times New Roman" w:cs="Times New Roman"/>
          <w:sz w:val="28"/>
          <w:szCs w:val="28"/>
        </w:rPr>
        <w:lastRenderedPageBreak/>
        <w:t>ngành nghề đào tạo phục vụ sản xuất nông nghiệp, công nghiệp, dịch vụ, khoa học - công nghệ, quản trị kinh doanh đáp ứng nhu cầu lao động ở nông thôn, chuyển đổi nghề nghiệp và xuất khẩu lao động.</w:t>
      </w:r>
      <w:r w:rsidR="00A663C3">
        <w:rPr>
          <w:rFonts w:ascii="Times New Roman" w:eastAsia="Times New Roman" w:hAnsi="Times New Roman" w:cs="Times New Roman"/>
          <w:sz w:val="28"/>
          <w:szCs w:val="28"/>
        </w:rPr>
        <w:t>”</w:t>
      </w:r>
    </w:p>
    <w:p w14:paraId="0000005B" w14:textId="77777777" w:rsidR="00B4024F" w:rsidRPr="00DD34ED"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DD34ED">
        <w:rPr>
          <w:rFonts w:ascii="Times New Roman" w:eastAsia="Times New Roman" w:hAnsi="Times New Roman" w:cs="Times New Roman"/>
          <w:sz w:val="28"/>
          <w:szCs w:val="28"/>
          <w:lang w:val="vi-VN"/>
        </w:rPr>
        <w:tab/>
        <w:t>Nhận thức được những lợi ích to lớn của chuyển đổi số trong nông nghiệp, nông thôn, Chính phủ Việt Nam đã ban hành một số định hướng, chủ trương và chiến lược nhằm khai thác các cơ hội do công nghệ số mang lại. Nông nghiệp số ở Việt Nam được phát triển trên nền nông nghiệp ứng dụng công nghệ cao, do đó các chính sách đều nằm trong khung chính sách chung về phát triển nông nghiệp ứng dụng công nghệ cao. Chuyển đổi số nông nghiệp, nông thôn nằm trong cấu trúc chung của nền kinh tế số, bắt nhịp với sự phát triển của cuộc Cách mạng công nghiệp lần thứ tư.</w:t>
      </w:r>
    </w:p>
    <w:p w14:paraId="53D55488" w14:textId="351883F2" w:rsidR="00524F89"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DD34ED">
        <w:rPr>
          <w:rFonts w:ascii="Times New Roman" w:eastAsia="Times New Roman" w:hAnsi="Times New Roman" w:cs="Times New Roman"/>
          <w:sz w:val="28"/>
          <w:szCs w:val="28"/>
          <w:lang w:val="vi-VN"/>
        </w:rPr>
        <w:tab/>
        <w:t xml:space="preserve">Chính phủ đã ban hành một loạt các chủ trương, chính sách lớn thúc đẩy quá trình chuyển đổi số như: Chỉ thị 01/CT-TTg ngày 14-1-2020 về “Thúc đẩy phát triển công nghệ số Việt Nam”; Nghị quyết số 50/NQ-CP ngày 17-4-2020 của Chính phủ ban hành Chương trình hành động của Chính phủ thực hiện Nghị quyết số 52-NQ/TW ngày 27-9-2019 của Bộ Chính trị về một số chủ trương, chính sách chủ động tham gia cuộc Cách mạng công nghiệp lần thứ tư và Quyết định số 749/QĐ-TTg ngày 3-6-2020 phê trình </w:t>
      </w:r>
      <w:r w:rsidR="00336BB7" w:rsidRPr="00DD34ED">
        <w:rPr>
          <w:rFonts w:ascii="Times New Roman" w:eastAsia="Times New Roman" w:hAnsi="Times New Roman" w:cs="Times New Roman"/>
          <w:sz w:val="28"/>
          <w:szCs w:val="28"/>
          <w:lang w:val="vi-VN"/>
        </w:rPr>
        <w:t xml:space="preserve">duyệt “Chương </w:t>
      </w:r>
      <w:r w:rsidRPr="00DD34ED">
        <w:rPr>
          <w:rFonts w:ascii="Times New Roman" w:eastAsia="Times New Roman" w:hAnsi="Times New Roman" w:cs="Times New Roman"/>
          <w:sz w:val="28"/>
          <w:szCs w:val="28"/>
          <w:lang w:val="vi-VN"/>
        </w:rPr>
        <w:t>chuyển đổi số quốc gia đến năm 2025, định hướng đến năm 2030”. Trong bối cảnh chuyển đổi số là xu hướng tất yếu, việc ứng dụng công nghệ cao, công nghệ kỹ thuật số, hệ thống cơ sở dữ liệu lớn là những nội dung cần được áp dụng trong mô hình xây dựng làng thông minh.</w:t>
      </w:r>
    </w:p>
    <w:p w14:paraId="45514726" w14:textId="181BF0FD" w:rsidR="00A663C3" w:rsidRPr="00A663C3" w:rsidRDefault="00A663C3"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056BFE">
        <w:rPr>
          <w:rFonts w:ascii="Times New Roman" w:eastAsia="Times New Roman" w:hAnsi="Times New Roman" w:cs="Times New Roman"/>
          <w:sz w:val="28"/>
          <w:szCs w:val="28"/>
          <w:lang w:val="vi-VN"/>
        </w:rPr>
        <w:tab/>
      </w:r>
      <w:r w:rsidRPr="00280596">
        <w:rPr>
          <w:rFonts w:ascii="Times New Roman" w:eastAsia="Times New Roman" w:hAnsi="Times New Roman" w:cs="Times New Roman"/>
          <w:sz w:val="28"/>
          <w:szCs w:val="28"/>
          <w:lang w:val="vi-VN"/>
        </w:rPr>
        <w:t xml:space="preserve">Đặc biệt, trong Văn kiện Đại hội XIII của Đảng, những khái niệm như chuyển đổi số, kinh tế số, xã hội số lần đầu tiên được đề cập. </w:t>
      </w:r>
      <w:r>
        <w:rPr>
          <w:rFonts w:ascii="Times New Roman" w:eastAsia="Times New Roman" w:hAnsi="Times New Roman" w:cs="Times New Roman"/>
          <w:sz w:val="28"/>
          <w:szCs w:val="28"/>
          <w:lang w:val="vi-VN"/>
        </w:rPr>
        <w:t xml:space="preserve">Những nội dung này cũng được </w:t>
      </w:r>
      <w:r w:rsidRPr="00280596">
        <w:rPr>
          <w:rFonts w:ascii="Times New Roman" w:eastAsia="Times New Roman" w:hAnsi="Times New Roman" w:cs="Times New Roman"/>
          <w:sz w:val="28"/>
          <w:szCs w:val="28"/>
          <w:lang w:val="vi-VN"/>
        </w:rPr>
        <w:t>nhấn mạnh nhiều lần trong mục tiêu, quan điểm và chiến lược phát triển</w:t>
      </w:r>
      <w:r>
        <w:rPr>
          <w:rFonts w:ascii="Times New Roman" w:eastAsia="Times New Roman" w:hAnsi="Times New Roman" w:cs="Times New Roman"/>
          <w:sz w:val="28"/>
          <w:szCs w:val="28"/>
          <w:lang w:val="vi-VN"/>
        </w:rPr>
        <w:t xml:space="preserve"> của Đảng và Nhà nước ta</w:t>
      </w:r>
      <w:r w:rsidRPr="00280596">
        <w:rPr>
          <w:rFonts w:ascii="Times New Roman" w:eastAsia="Times New Roman" w:hAnsi="Times New Roman" w:cs="Times New Roman"/>
          <w:sz w:val="28"/>
          <w:szCs w:val="28"/>
          <w:lang w:val="vi-VN"/>
        </w:rPr>
        <w:t xml:space="preserve">. Với kỳ vọng là cuộc cách mạng số sẽ thực sự tạo ra </w:t>
      </w:r>
      <w:r>
        <w:rPr>
          <w:rFonts w:ascii="Times New Roman" w:eastAsia="Times New Roman" w:hAnsi="Times New Roman" w:cs="Times New Roman"/>
          <w:sz w:val="28"/>
          <w:szCs w:val="28"/>
          <w:lang w:val="vi-VN"/>
        </w:rPr>
        <w:t xml:space="preserve">được sự </w:t>
      </w:r>
      <w:r w:rsidRPr="00280596">
        <w:rPr>
          <w:rFonts w:ascii="Times New Roman" w:eastAsia="Times New Roman" w:hAnsi="Times New Roman" w:cs="Times New Roman"/>
          <w:sz w:val="28"/>
          <w:szCs w:val="28"/>
          <w:lang w:val="vi-VN"/>
        </w:rPr>
        <w:t>phát triển</w:t>
      </w:r>
      <w:r>
        <w:rPr>
          <w:rFonts w:ascii="Times New Roman" w:eastAsia="Times New Roman" w:hAnsi="Times New Roman" w:cs="Times New Roman"/>
          <w:sz w:val="28"/>
          <w:szCs w:val="28"/>
          <w:lang w:val="vi-VN"/>
        </w:rPr>
        <w:t xml:space="preserve"> bứt phá cho</w:t>
      </w:r>
      <w:r w:rsidRPr="00280596">
        <w:rPr>
          <w:rFonts w:ascii="Times New Roman" w:eastAsia="Times New Roman" w:hAnsi="Times New Roman" w:cs="Times New Roman"/>
          <w:sz w:val="28"/>
          <w:szCs w:val="28"/>
          <w:lang w:val="vi-VN"/>
        </w:rPr>
        <w:t xml:space="preserve"> đất nước ta trong những thập niên tới, Đảng ta đã đặt ra yêu cầu thúc đẩy mạnh mẽ chuyển đổi số quốc gia, phát triển kinh tế số, xã hội số để tạo bứt phá về nâng cao năng suất, chất lượng, hiệu quả, sức cạnh tranh của nền kinh tế. Ba đột phá chiến lược gồm: hoàn thiện đồng bộ thể chế</w:t>
      </w:r>
      <w:r>
        <w:rPr>
          <w:rFonts w:ascii="Times New Roman" w:eastAsia="Times New Roman" w:hAnsi="Times New Roman" w:cs="Times New Roman"/>
          <w:sz w:val="28"/>
          <w:szCs w:val="28"/>
          <w:lang w:val="vi-VN"/>
        </w:rPr>
        <w:t xml:space="preserve"> như hệ thống pháp luật; </w:t>
      </w:r>
      <w:r w:rsidRPr="00280596">
        <w:rPr>
          <w:rFonts w:ascii="Times New Roman" w:eastAsia="Times New Roman" w:hAnsi="Times New Roman" w:cs="Times New Roman"/>
          <w:sz w:val="28"/>
          <w:szCs w:val="28"/>
          <w:lang w:val="vi-VN"/>
        </w:rPr>
        <w:t>phát triển nguồn nhân lực</w:t>
      </w:r>
      <w:r>
        <w:rPr>
          <w:rFonts w:ascii="Times New Roman" w:eastAsia="Times New Roman" w:hAnsi="Times New Roman" w:cs="Times New Roman"/>
          <w:sz w:val="28"/>
          <w:szCs w:val="28"/>
          <w:lang w:val="vi-VN"/>
        </w:rPr>
        <w:t xml:space="preserve"> đặc biệt là lực lượng lao động có năng lực làm chủ thiết bị công nghệ số, có tư duy đột phá, sáng tạo và thích ứng nhanh với môi trường lao động và sự biến đổi của khoa học công nghệ; </w:t>
      </w:r>
      <w:r w:rsidRPr="00280596">
        <w:rPr>
          <w:rFonts w:ascii="Times New Roman" w:eastAsia="Times New Roman" w:hAnsi="Times New Roman" w:cs="Times New Roman"/>
          <w:sz w:val="28"/>
          <w:szCs w:val="28"/>
          <w:lang w:val="vi-VN"/>
        </w:rPr>
        <w:t xml:space="preserve">xây dựng </w:t>
      </w:r>
      <w:r w:rsidRPr="00280596">
        <w:rPr>
          <w:rFonts w:ascii="Times New Roman" w:eastAsia="Times New Roman" w:hAnsi="Times New Roman" w:cs="Times New Roman"/>
          <w:sz w:val="28"/>
          <w:szCs w:val="28"/>
          <w:lang w:val="vi-VN"/>
        </w:rPr>
        <w:lastRenderedPageBreak/>
        <w:t>hệ thống kết cấu hạ tầng gắn với chuyển đổi số</w:t>
      </w:r>
      <w:r>
        <w:rPr>
          <w:rFonts w:ascii="Times New Roman" w:eastAsia="Times New Roman" w:hAnsi="Times New Roman" w:cs="Times New Roman"/>
          <w:sz w:val="28"/>
          <w:szCs w:val="28"/>
          <w:lang w:val="vi-VN"/>
        </w:rPr>
        <w:t xml:space="preserve"> như hệ thống giao thông nông thông, trường học, y tế, mạng lưới thông tin, văn hóa, thể thao nông thôn…</w:t>
      </w:r>
    </w:p>
    <w:p w14:paraId="2EBF739E" w14:textId="396730D2" w:rsidR="00524F89" w:rsidRPr="00AE565E" w:rsidRDefault="00524F89" w:rsidP="00B47247">
      <w:pPr>
        <w:shd w:val="clear" w:color="auto" w:fill="FFFFFF"/>
        <w:tabs>
          <w:tab w:val="left" w:pos="0"/>
          <w:tab w:val="left" w:pos="567"/>
        </w:tabs>
        <w:snapToGrid w:val="0"/>
        <w:spacing w:before="120" w:after="120" w:line="312" w:lineRule="auto"/>
        <w:jc w:val="center"/>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46C8B70A" wp14:editId="3855A824">
            <wp:extent cx="2673547" cy="4752975"/>
            <wp:effectExtent l="0" t="0" r="0" b="0"/>
            <wp:docPr id="8331529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152968" name="Picture 83315296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82125" cy="4768224"/>
                    </a:xfrm>
                    <a:prstGeom prst="rect">
                      <a:avLst/>
                    </a:prstGeom>
                  </pic:spPr>
                </pic:pic>
              </a:graphicData>
            </a:graphic>
          </wp:inline>
        </w:drawing>
      </w:r>
    </w:p>
    <w:p w14:paraId="0554F020" w14:textId="2DBAF349" w:rsidR="00524F89" w:rsidRPr="00AE565E" w:rsidRDefault="00524F89" w:rsidP="00B47247">
      <w:pPr>
        <w:pStyle w:val="Caption"/>
        <w:snapToGrid w:val="0"/>
        <w:spacing w:before="120" w:after="120" w:line="312" w:lineRule="auto"/>
        <w:jc w:val="center"/>
        <w:rPr>
          <w:rFonts w:eastAsia="Times New Roman" w:cs="Times New Roman"/>
          <w:color w:val="auto"/>
          <w:sz w:val="28"/>
          <w:szCs w:val="28"/>
        </w:rPr>
      </w:pPr>
      <w:bookmarkStart w:id="9" w:name="_Toc148284209"/>
      <w:bookmarkStart w:id="10" w:name="_Toc148433036"/>
      <w:bookmarkStart w:id="11" w:name="_Toc148443718"/>
      <w:r w:rsidRPr="00AE565E">
        <w:rPr>
          <w:rFonts w:cs="Times New Roman"/>
          <w:color w:val="auto"/>
          <w:sz w:val="28"/>
          <w:szCs w:val="28"/>
        </w:rPr>
        <w:t xml:space="preserve">Hình 1. </w:t>
      </w:r>
      <w:r w:rsidRPr="00AE565E">
        <w:rPr>
          <w:rFonts w:cs="Times New Roman"/>
          <w:color w:val="auto"/>
          <w:sz w:val="28"/>
          <w:szCs w:val="28"/>
        </w:rPr>
        <w:fldChar w:fldCharType="begin"/>
      </w:r>
      <w:r w:rsidRPr="00AE565E">
        <w:rPr>
          <w:rFonts w:cs="Times New Roman"/>
          <w:color w:val="auto"/>
          <w:sz w:val="28"/>
          <w:szCs w:val="28"/>
        </w:rPr>
        <w:instrText xml:space="preserve"> SEQ Hình_1. \* ARABIC </w:instrText>
      </w:r>
      <w:r w:rsidRPr="00AE565E">
        <w:rPr>
          <w:rFonts w:cs="Times New Roman"/>
          <w:color w:val="auto"/>
          <w:sz w:val="28"/>
          <w:szCs w:val="28"/>
        </w:rPr>
        <w:fldChar w:fldCharType="separate"/>
      </w:r>
      <w:r w:rsidR="00C53B29">
        <w:rPr>
          <w:rFonts w:cs="Times New Roman"/>
          <w:noProof/>
          <w:color w:val="auto"/>
          <w:sz w:val="28"/>
          <w:szCs w:val="28"/>
        </w:rPr>
        <w:t>2</w:t>
      </w:r>
      <w:r w:rsidRPr="00AE565E">
        <w:rPr>
          <w:rFonts w:cs="Times New Roman"/>
          <w:color w:val="auto"/>
          <w:sz w:val="28"/>
          <w:szCs w:val="28"/>
        </w:rPr>
        <w:fldChar w:fldCharType="end"/>
      </w:r>
      <w:r w:rsidRPr="00AE565E">
        <w:rPr>
          <w:rFonts w:cs="Times New Roman"/>
          <w:color w:val="auto"/>
          <w:sz w:val="28"/>
          <w:szCs w:val="28"/>
        </w:rPr>
        <w:t xml:space="preserve">. </w:t>
      </w:r>
      <w:r w:rsidR="00336BB7">
        <w:rPr>
          <w:rFonts w:cs="Times New Roman"/>
          <w:color w:val="auto"/>
          <w:sz w:val="28"/>
          <w:szCs w:val="28"/>
        </w:rPr>
        <w:t>N</w:t>
      </w:r>
      <w:r w:rsidRPr="00AE565E">
        <w:rPr>
          <w:rFonts w:cs="Times New Roman"/>
          <w:color w:val="auto"/>
          <w:sz w:val="28"/>
          <w:szCs w:val="28"/>
        </w:rPr>
        <w:t>gười dân nông thôn tại Quảng Nam đang dần làm quen với các nền tảng kỹ thuật số, trước hết là điện thoại thông minh và chuyền tay cài đặt các tài khoản, ứng dụng thông minh để sử dụng (Nguồn: Báo</w:t>
      </w:r>
      <w:r w:rsidR="00C878EF">
        <w:rPr>
          <w:rFonts w:cs="Times New Roman"/>
          <w:color w:val="auto"/>
          <w:sz w:val="28"/>
          <w:szCs w:val="28"/>
          <w:lang w:val="vi-VN"/>
        </w:rPr>
        <w:t xml:space="preserve"> điện tử-</w:t>
      </w:r>
      <w:r w:rsidRPr="00AE565E">
        <w:rPr>
          <w:rFonts w:cs="Times New Roman"/>
          <w:color w:val="auto"/>
          <w:sz w:val="28"/>
          <w:szCs w:val="28"/>
        </w:rPr>
        <w:t xml:space="preserve"> Đảng </w:t>
      </w:r>
      <w:r w:rsidR="004537EC">
        <w:rPr>
          <w:rFonts w:cs="Times New Roman"/>
          <w:color w:val="auto"/>
          <w:sz w:val="28"/>
          <w:szCs w:val="28"/>
          <w:lang w:val="vi-VN"/>
        </w:rPr>
        <w:t>C</w:t>
      </w:r>
      <w:r w:rsidRPr="00AE565E">
        <w:rPr>
          <w:rFonts w:cs="Times New Roman"/>
          <w:color w:val="auto"/>
          <w:sz w:val="28"/>
          <w:szCs w:val="28"/>
        </w:rPr>
        <w:t>ộng sản</w:t>
      </w:r>
      <w:r w:rsidR="004537EC">
        <w:rPr>
          <w:rFonts w:cs="Times New Roman"/>
          <w:color w:val="auto"/>
          <w:sz w:val="28"/>
          <w:szCs w:val="28"/>
          <w:lang w:val="vi-VN"/>
        </w:rPr>
        <w:t xml:space="preserve"> Việt Nam</w:t>
      </w:r>
      <w:r w:rsidRPr="00AE565E">
        <w:rPr>
          <w:rFonts w:cs="Times New Roman"/>
          <w:color w:val="auto"/>
          <w:sz w:val="28"/>
          <w:szCs w:val="28"/>
        </w:rPr>
        <w:t>)</w:t>
      </w:r>
      <w:bookmarkEnd w:id="9"/>
      <w:bookmarkEnd w:id="10"/>
      <w:bookmarkEnd w:id="11"/>
    </w:p>
    <w:p w14:paraId="0000005E" w14:textId="77777777" w:rsidR="00B4024F" w:rsidRPr="00280596"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280596">
        <w:rPr>
          <w:rFonts w:ascii="Times New Roman" w:eastAsia="Times New Roman" w:hAnsi="Times New Roman" w:cs="Times New Roman"/>
          <w:sz w:val="28"/>
          <w:szCs w:val="28"/>
          <w:lang w:val="vi-VN"/>
        </w:rPr>
        <w:tab/>
        <w:t>Đại hội XIII của Đảng đã nhấn mạnh chiến lược xây dựng hệ thống kết cấu hạ tầng đồng bộ là yếu tố rất quan trọng, trong đó chú trọng phát triển hạ tầng thông tin viễn thông, tạo nền tảng chuyển đổi số quốc gia, từng bước phát triển kinh tế số và xã hội số. Mục tiêu cụ thể về phát triển kinh tế số là phấn đấu đến năm 2030 hoàn thành xây dựng chính phủ số, kinh tế số chiếm khoảng 30% GDP cả nước, Việt Nam phấn đấu đứng trong nhóm 50 quốc gia hàng đầu thế giới và xếp thứ 3 trong khu vực ASEAN về chính phủ điện tử và kinh tế số.</w:t>
      </w:r>
    </w:p>
    <w:p w14:paraId="0000005F" w14:textId="77777777" w:rsidR="00B4024F" w:rsidRPr="00280596"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280596">
        <w:rPr>
          <w:rFonts w:ascii="Times New Roman" w:eastAsia="Times New Roman" w:hAnsi="Times New Roman" w:cs="Times New Roman"/>
          <w:sz w:val="28"/>
          <w:szCs w:val="28"/>
          <w:lang w:val="vi-VN"/>
        </w:rPr>
        <w:tab/>
        <w:t xml:space="preserve">Như vậy, Việt Nam là một trong những quốc gia sớm có chương trình, chiến lược về chuyển đổi số quốc gia, có nhận thức về chuyển đổi số cùng các quốc gia </w:t>
      </w:r>
      <w:r w:rsidRPr="00280596">
        <w:rPr>
          <w:rFonts w:ascii="Times New Roman" w:eastAsia="Times New Roman" w:hAnsi="Times New Roman" w:cs="Times New Roman"/>
          <w:sz w:val="28"/>
          <w:szCs w:val="28"/>
          <w:lang w:val="vi-VN"/>
        </w:rPr>
        <w:lastRenderedPageBreak/>
        <w:t>tiên tiến trên thế giới. Đây là điều kiện thuận lợi để Việt Nam chủ động khai thác triệt để các cơ hội mà cuộc Cách mạng công nghiệp lần thứ tư mang lại và bứt phá vươn lên.</w:t>
      </w:r>
    </w:p>
    <w:p w14:paraId="00000061" w14:textId="77777777" w:rsidR="00B4024F" w:rsidRPr="00280596"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280596">
        <w:rPr>
          <w:rFonts w:ascii="Times New Roman" w:eastAsia="Times New Roman" w:hAnsi="Times New Roman" w:cs="Times New Roman"/>
          <w:sz w:val="28"/>
          <w:szCs w:val="28"/>
          <w:lang w:val="vi-VN"/>
        </w:rPr>
        <w:tab/>
        <w:t>Hiện nay, phát huy vai trò của nông dân Việt Nam không thể tách rời quá trình phát triển nông nghiệp công nghệ cao và xây dựng nông thôn mới hiện đại, văn minh. Đại hội XIII của Đảng khẳng định: “Phát triển nông nghiệp hàng hóa tập trung quy mô lớn theo hướng hiện đại, ứng dụng công nghệ cao, nâng cao giá trị gia tăng và phát triển bền vững. Khuyến khích phát triển nông nghiệp xanh, sạch, nông nghiệp sinh thái, nông nghiệp hữu cơ, nông nghiệp công nghệ cao, thông minh, thích ứng với biến đổi khí hậu”; “Chương trình mục tiêu quốc gia xây dựng nông thôn mới theo hướng gắn với quá trình đô thị hóa, đi vào chiều sâu, hiệu quả, bền vững; thực hiện xây dựng nông thôn mới nâng cao, nông thôn mới kiểu mẫu...”</w:t>
      </w:r>
    </w:p>
    <w:p w14:paraId="00000062" w14:textId="6E158918" w:rsidR="00B4024F" w:rsidRPr="00280596"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280596">
        <w:rPr>
          <w:rFonts w:ascii="Times New Roman" w:eastAsia="Times New Roman" w:hAnsi="Times New Roman" w:cs="Times New Roman"/>
          <w:sz w:val="28"/>
          <w:szCs w:val="28"/>
          <w:lang w:val="vi-VN"/>
        </w:rPr>
        <w:tab/>
        <w:t>Đầu năm 2021, Thủ tướng Chính phủ đã phê duyệt Chương trình quốc gia phát triển công nghệ cao đến năm 2030, được ban hành theo Quyết định số 130/QĐTTg ngày 27</w:t>
      </w:r>
      <w:r w:rsidR="00A663C3">
        <w:rPr>
          <w:rFonts w:ascii="Times New Roman" w:eastAsia="Times New Roman" w:hAnsi="Times New Roman" w:cs="Times New Roman"/>
          <w:sz w:val="28"/>
          <w:szCs w:val="28"/>
        </w:rPr>
        <w:t>/</w:t>
      </w:r>
      <w:r w:rsidRPr="00280596">
        <w:rPr>
          <w:rFonts w:ascii="Times New Roman" w:eastAsia="Times New Roman" w:hAnsi="Times New Roman" w:cs="Times New Roman"/>
          <w:sz w:val="28"/>
          <w:szCs w:val="28"/>
          <w:lang w:val="vi-VN"/>
        </w:rPr>
        <w:t>01</w:t>
      </w:r>
      <w:r w:rsidR="00A663C3">
        <w:rPr>
          <w:rFonts w:ascii="Times New Roman" w:eastAsia="Times New Roman" w:hAnsi="Times New Roman" w:cs="Times New Roman"/>
          <w:sz w:val="28"/>
          <w:szCs w:val="28"/>
        </w:rPr>
        <w:t>/</w:t>
      </w:r>
      <w:r w:rsidRPr="00280596">
        <w:rPr>
          <w:rFonts w:ascii="Times New Roman" w:eastAsia="Times New Roman" w:hAnsi="Times New Roman" w:cs="Times New Roman"/>
          <w:sz w:val="28"/>
          <w:szCs w:val="28"/>
          <w:lang w:val="vi-VN"/>
        </w:rPr>
        <w:t>2021, trong đó, phát triển nông nghiệp ứng dụng công nghệ cao là một nội dung quan trọng.</w:t>
      </w:r>
    </w:p>
    <w:p w14:paraId="00000063" w14:textId="77777777" w:rsidR="00B4024F" w:rsidRPr="00280596"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280596">
        <w:rPr>
          <w:rFonts w:ascii="Times New Roman" w:eastAsia="Times New Roman" w:hAnsi="Times New Roman" w:cs="Times New Roman"/>
          <w:sz w:val="28"/>
          <w:szCs w:val="28"/>
          <w:lang w:val="vi-VN"/>
        </w:rPr>
        <w:tab/>
        <w:t>Bộ Nông nghiệp và Phát triển nông thôn phối hợp với các bộ, ngành và địa phương xây dựng thí điểm một số mô hình làng, xã thông minh ứng dụng chuyển đổi số trên cả nước, trên cơ sở đó rút kinh nghiệm và đề xuất cơ chế, chính sách phát triển làng, xã thông minh phục vụ Chương trình xây dựng nông thôn mới giai đoạn 2021-2025.</w:t>
      </w:r>
    </w:p>
    <w:p w14:paraId="00000064" w14:textId="77777777" w:rsidR="00B4024F" w:rsidRPr="00280596"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280596">
        <w:rPr>
          <w:rFonts w:ascii="Times New Roman" w:eastAsia="Times New Roman" w:hAnsi="Times New Roman" w:cs="Times New Roman"/>
          <w:sz w:val="28"/>
          <w:szCs w:val="28"/>
          <w:lang w:val="vi-VN"/>
        </w:rPr>
        <w:tab/>
        <w:t>Ngày 02-8-2022, Thủ tướng Chính phủ đã ký Quyết định số 924/QĐ-TTg phê duyệt Chương trình chuyển đổi số trong xây dựng nông thôn mới, hướng tới nông thôn mới thông minh giai đoạn 2021 - 2025.</w:t>
      </w:r>
    </w:p>
    <w:p w14:paraId="00000065" w14:textId="77777777" w:rsidR="00B4024F" w:rsidRPr="00280596" w:rsidRDefault="00A31CD8" w:rsidP="00B47247">
      <w:pPr>
        <w:pStyle w:val="Heading2"/>
        <w:snapToGrid w:val="0"/>
        <w:spacing w:before="120" w:after="120" w:line="312" w:lineRule="auto"/>
        <w:jc w:val="both"/>
        <w:rPr>
          <w:rFonts w:ascii="Times New Roman" w:eastAsia="Times New Roman" w:hAnsi="Times New Roman" w:cs="Times New Roman"/>
          <w:b/>
          <w:color w:val="auto"/>
          <w:sz w:val="28"/>
          <w:szCs w:val="28"/>
          <w:lang w:val="vi-VN"/>
        </w:rPr>
      </w:pPr>
      <w:bookmarkStart w:id="12" w:name="_Toc148284594"/>
      <w:bookmarkStart w:id="13" w:name="_Toc187727584"/>
      <w:r w:rsidRPr="00280596">
        <w:rPr>
          <w:rFonts w:ascii="Times New Roman" w:eastAsia="Times New Roman" w:hAnsi="Times New Roman" w:cs="Times New Roman"/>
          <w:b/>
          <w:color w:val="auto"/>
          <w:sz w:val="28"/>
          <w:szCs w:val="28"/>
          <w:lang w:val="vi-VN"/>
        </w:rPr>
        <w:t>1.3. Mục tiêu chuyển đổi số quốc gia và chuyển đổi số trong xây dựng nông thôn mới</w:t>
      </w:r>
      <w:bookmarkEnd w:id="12"/>
      <w:bookmarkEnd w:id="13"/>
      <w:r w:rsidRPr="00280596">
        <w:rPr>
          <w:rFonts w:ascii="Times New Roman" w:eastAsia="Times New Roman" w:hAnsi="Times New Roman" w:cs="Times New Roman"/>
          <w:b/>
          <w:color w:val="auto"/>
          <w:sz w:val="28"/>
          <w:szCs w:val="28"/>
          <w:lang w:val="vi-VN"/>
        </w:rPr>
        <w:t xml:space="preserve"> </w:t>
      </w:r>
    </w:p>
    <w:p w14:paraId="00000066" w14:textId="7768FCA0" w:rsidR="00B4024F" w:rsidRPr="00280596" w:rsidRDefault="00A31CD8" w:rsidP="00B47247">
      <w:pPr>
        <w:snapToGrid w:val="0"/>
        <w:spacing w:before="120" w:after="120" w:line="312" w:lineRule="auto"/>
        <w:ind w:firstLine="567"/>
        <w:jc w:val="both"/>
        <w:rPr>
          <w:rFonts w:ascii="Times New Roman" w:eastAsia="Times New Roman" w:hAnsi="Times New Roman" w:cs="Times New Roman"/>
          <w:sz w:val="28"/>
          <w:szCs w:val="28"/>
          <w:lang w:val="vi-VN"/>
        </w:rPr>
      </w:pPr>
      <w:r w:rsidRPr="00280596">
        <w:rPr>
          <w:rFonts w:ascii="Times New Roman" w:eastAsia="Times New Roman" w:hAnsi="Times New Roman" w:cs="Times New Roman"/>
          <w:sz w:val="28"/>
          <w:szCs w:val="28"/>
          <w:lang w:val="vi-VN"/>
        </w:rPr>
        <w:tab/>
        <w:t xml:space="preserve">Chương trình Chuyển đổi số quốc gia hướng tới mục tiêu kép là vừa phát triển Chính phủ số, </w:t>
      </w:r>
      <w:r w:rsidR="00991E6C">
        <w:rPr>
          <w:rFonts w:ascii="Times New Roman" w:eastAsia="Times New Roman" w:hAnsi="Times New Roman" w:cs="Times New Roman"/>
          <w:sz w:val="28"/>
          <w:szCs w:val="28"/>
        </w:rPr>
        <w:t>K</w:t>
      </w:r>
      <w:r w:rsidRPr="00280596">
        <w:rPr>
          <w:rFonts w:ascii="Times New Roman" w:eastAsia="Times New Roman" w:hAnsi="Times New Roman" w:cs="Times New Roman"/>
          <w:sz w:val="28"/>
          <w:szCs w:val="28"/>
          <w:lang w:val="vi-VN"/>
        </w:rPr>
        <w:t xml:space="preserve">inh tế số, </w:t>
      </w:r>
      <w:r w:rsidR="00991E6C">
        <w:rPr>
          <w:rFonts w:ascii="Times New Roman" w:eastAsia="Times New Roman" w:hAnsi="Times New Roman" w:cs="Times New Roman"/>
          <w:sz w:val="28"/>
          <w:szCs w:val="28"/>
        </w:rPr>
        <w:t>X</w:t>
      </w:r>
      <w:r w:rsidRPr="00280596">
        <w:rPr>
          <w:rFonts w:ascii="Times New Roman" w:eastAsia="Times New Roman" w:hAnsi="Times New Roman" w:cs="Times New Roman"/>
          <w:sz w:val="28"/>
          <w:szCs w:val="28"/>
          <w:lang w:val="vi-VN"/>
        </w:rPr>
        <w:t xml:space="preserve">ã hội số, vừa hình thành các doanh nghiệp công nghệ số Việt Nam có năng lực đi ra toàn cầu, với một số chỉ số cơ bản cụ thể. Trong đó, về phát triển Chính phủ số, nâng cao hiệu quả, hiệu lực hoạt động, các mục tiêu cơ bản đến năm 2025 của Chương trình là: 80% dịch vụ công trực tuyến </w:t>
      </w:r>
      <w:r w:rsidRPr="00280596">
        <w:rPr>
          <w:rFonts w:ascii="Times New Roman" w:eastAsia="Times New Roman" w:hAnsi="Times New Roman" w:cs="Times New Roman"/>
          <w:sz w:val="28"/>
          <w:szCs w:val="28"/>
          <w:lang w:val="vi-VN"/>
        </w:rPr>
        <w:lastRenderedPageBreak/>
        <w:t>mức độ 4, được cung cấp trên nhiều phương tiện truy cập khác nhau, bao gồm cả thiết bị di động; 90% hồ sơ công việc tại cấp bộ, tỉnh; 80% hồ sơ công việc tại cấp huyện và 60% hồ sơ công việc tại cấp xã được xử lý trên môi trường mạng (trừ hồ sơ công việc thuộc phạm vi bí mật nhà nước);</w:t>
      </w:r>
    </w:p>
    <w:p w14:paraId="00000067" w14:textId="44A38394" w:rsidR="00B4024F" w:rsidRPr="00280596" w:rsidRDefault="00A663C3" w:rsidP="00B47247">
      <w:pPr>
        <w:snapToGrid w:val="0"/>
        <w:spacing w:before="120" w:after="120" w:line="312" w:lineRule="auto"/>
        <w:ind w:firstLine="567"/>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Với mục tiêu </w:t>
      </w:r>
      <w:r w:rsidR="00A31CD8" w:rsidRPr="00280596">
        <w:rPr>
          <w:rFonts w:ascii="Times New Roman" w:eastAsia="Times New Roman" w:hAnsi="Times New Roman" w:cs="Times New Roman"/>
          <w:sz w:val="28"/>
          <w:szCs w:val="28"/>
          <w:lang w:val="vi-VN"/>
        </w:rPr>
        <w:t xml:space="preserve">100% chế độ báo cáo, chỉ tiêu tổng hợp báo cáo định kỳ và báo cáo thống kê về kinh tế - xã hội phục vụ sự chỉ đạo, điều hành của Chính phủ, Thủ tướng Chính phủ được kết nối, tích hợp, chia sẻ dữ liệu số trên Hệ thống thông tin báo cáo Chính phủ; 100% cơ sở dữ liệu quốc gia tạo nền tảng phát triển Chính phủ điện tử bao gồm các cơ sở dữ liệu quốc gia về Dân cư, Đất đai, Đăng </w:t>
      </w:r>
      <w:r w:rsidR="00591187" w:rsidRPr="00280596">
        <w:rPr>
          <w:rFonts w:ascii="Times New Roman" w:eastAsia="Times New Roman" w:hAnsi="Times New Roman" w:cs="Times New Roman"/>
          <w:sz w:val="28"/>
          <w:szCs w:val="28"/>
          <w:lang w:val="vi-VN"/>
        </w:rPr>
        <w:t>k</w:t>
      </w:r>
      <w:r w:rsidR="00A31CD8" w:rsidRPr="00280596">
        <w:rPr>
          <w:rFonts w:ascii="Times New Roman" w:eastAsia="Times New Roman" w:hAnsi="Times New Roman" w:cs="Times New Roman"/>
          <w:sz w:val="28"/>
          <w:szCs w:val="28"/>
          <w:lang w:val="vi-VN"/>
        </w:rPr>
        <w:t>ý doanh nghiệp, Tài chính, Bảo hiểm được hoàn thành và kết nối, chia sẻ trên toàn quốc; từng bước mở dữ liệu của các cơ quan nhà nước để cung cấp dịch vụ công kịp thời, một lần khai báo, trọn vòng đời phục vụ người dân và phát  triển kinh tế - xã hội; 50% hoạt động kiểm tra của cơ quan quản lý nhà nước được thực hiện thông qua môi trường số và hệ thống thông tin của cơ quan quản lý; và Việt Nam thuộc nhóm 70 nước dẫn đầu về Chính phủ điện tử (EGDI). Về phát triển kinh tế số, nâng cao năng lực cạnh tranh của nền kinh tế, các mục tiêu đến năm 2025 là đưa kinh tế số Việt Nam chiếm 20% GDP; tỷ trọng kinh tế số trong từng ngành, lĩnh vực đạt tối thiểu 10%; Năng suất lao động hàng năm tăng tối thiểu 7%. Cùng với đó, Chương trình cũng hướng tới mục tiêu đến năm 2025, Việt Nam thuộc nhóm 50 nước dẫn đầu về CNTT (IDI), nhóm 50 nước dẫn đầu về chỉ số cạnh tranh (GCI) và thuộc nhóm 35 nước dẫn đầu về đổi mới sáng tạo (GII).</w:t>
      </w:r>
    </w:p>
    <w:p w14:paraId="1A005D82" w14:textId="1B100D5C" w:rsidR="00374D23" w:rsidRPr="00C03DA7" w:rsidRDefault="00374D23" w:rsidP="00B47247">
      <w:pPr>
        <w:snapToGrid w:val="0"/>
        <w:spacing w:before="120" w:after="120" w:line="312" w:lineRule="auto"/>
        <w:ind w:firstLine="567"/>
        <w:jc w:val="both"/>
        <w:rPr>
          <w:rFonts w:ascii="Times New Roman" w:eastAsia="Times New Roman" w:hAnsi="Times New Roman" w:cs="Times New Roman"/>
          <w:sz w:val="28"/>
          <w:szCs w:val="28"/>
          <w:lang w:val="vi-VN"/>
        </w:rPr>
      </w:pPr>
      <w:r w:rsidRPr="009F254E">
        <w:rPr>
          <w:rFonts w:ascii="Times New Roman" w:eastAsia="Times New Roman" w:hAnsi="Times New Roman" w:cs="Times New Roman"/>
          <w:sz w:val="28"/>
          <w:szCs w:val="28"/>
          <w:lang w:val="vi-VN"/>
        </w:rPr>
        <w:t xml:space="preserve">Đối với phát triển xã hội số, thu hẹp khoảng cách số, các mục tiêu cơ bản đến năm 2025 bao gồm: Hạ tầng mạng băng rộng cáp quang phủ trên 80% hộ gia đình, 100% xã; Phổ cập dịch vụ mạng di động 4G/5G và điện thoại di động thông minh; Tỷ lệ dân số có tài khoản thanh toán điện tử trên 50%; và Việt Nam thuộc nhóm 40 nước dẫn đầu về an toàn, an ninh mạng (GCI). </w:t>
      </w:r>
      <w:r w:rsidRPr="00C03DA7">
        <w:rPr>
          <w:rFonts w:ascii="Times New Roman" w:eastAsia="Times New Roman" w:hAnsi="Times New Roman" w:cs="Times New Roman"/>
          <w:sz w:val="28"/>
          <w:szCs w:val="28"/>
          <w:lang w:val="vi-VN"/>
        </w:rPr>
        <w:t>Chương trình Chuyển đổi số Quốc gia đến năm 2025, định hướng đến năm 2030 là một chương trình quan trọng được Thủ tướng Chính phủ phê duyệt tại Quyết định số 749/QĐ-TTg ngày 30 tháng 6 năm 2020. Chương trình nhằm mục tiêu phát triển Chính phủ số, kinh tế số và xã hội số, góp phần thúc đẩy đổi mới sáng tạo, nâng cao năng suất, hiệu quả và sức cạnh tranh của nền kinh tế.</w:t>
      </w:r>
    </w:p>
    <w:p w14:paraId="5B56DD85" w14:textId="1288D4DB" w:rsidR="00524F89" w:rsidRPr="00AE565E" w:rsidRDefault="00524F89" w:rsidP="00B47247">
      <w:pP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lastRenderedPageBreak/>
        <w:drawing>
          <wp:inline distT="0" distB="0" distL="0" distR="0" wp14:anchorId="265A9B2B" wp14:editId="1F0F454A">
            <wp:extent cx="5760085" cy="4319905"/>
            <wp:effectExtent l="0" t="0" r="0" b="4445"/>
            <wp:docPr id="15189543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954358" name="Picture 1518954358"/>
                    <pic:cNvPicPr/>
                  </pic:nvPicPr>
                  <pic:blipFill>
                    <a:blip r:embed="rId16">
                      <a:extLst>
                        <a:ext uri="{28A0092B-C50C-407E-A947-70E740481C1C}">
                          <a14:useLocalDpi xmlns:a14="http://schemas.microsoft.com/office/drawing/2010/main" val="0"/>
                        </a:ext>
                      </a:extLst>
                    </a:blip>
                    <a:stretch>
                      <a:fillRect/>
                    </a:stretch>
                  </pic:blipFill>
                  <pic:spPr>
                    <a:xfrm>
                      <a:off x="0" y="0"/>
                      <a:ext cx="5760085" cy="4319905"/>
                    </a:xfrm>
                    <a:prstGeom prst="rect">
                      <a:avLst/>
                    </a:prstGeom>
                  </pic:spPr>
                </pic:pic>
              </a:graphicData>
            </a:graphic>
          </wp:inline>
        </w:drawing>
      </w:r>
    </w:p>
    <w:p w14:paraId="00000068" w14:textId="395727A1" w:rsidR="00B4024F" w:rsidRPr="00217763" w:rsidRDefault="00524F89" w:rsidP="00B47247">
      <w:pPr>
        <w:pStyle w:val="Caption"/>
        <w:snapToGrid w:val="0"/>
        <w:spacing w:before="120" w:after="120" w:line="312" w:lineRule="auto"/>
        <w:jc w:val="center"/>
        <w:rPr>
          <w:rFonts w:eastAsia="Times New Roman" w:cs="Times New Roman"/>
          <w:color w:val="auto"/>
          <w:sz w:val="28"/>
          <w:szCs w:val="28"/>
        </w:rPr>
      </w:pPr>
      <w:bookmarkStart w:id="14" w:name="_Toc148284210"/>
      <w:bookmarkStart w:id="15" w:name="_Toc148433037"/>
      <w:bookmarkStart w:id="16" w:name="_Toc148443719"/>
      <w:r w:rsidRPr="00AE565E">
        <w:rPr>
          <w:rFonts w:cs="Times New Roman"/>
          <w:color w:val="auto"/>
          <w:sz w:val="28"/>
          <w:szCs w:val="28"/>
        </w:rPr>
        <w:t xml:space="preserve">Hình 1. </w:t>
      </w:r>
      <w:r w:rsidRPr="00AE565E">
        <w:rPr>
          <w:rFonts w:cs="Times New Roman"/>
          <w:color w:val="auto"/>
          <w:sz w:val="28"/>
          <w:szCs w:val="28"/>
        </w:rPr>
        <w:fldChar w:fldCharType="begin"/>
      </w:r>
      <w:r w:rsidRPr="00AE565E">
        <w:rPr>
          <w:rFonts w:cs="Times New Roman"/>
          <w:color w:val="auto"/>
          <w:sz w:val="28"/>
          <w:szCs w:val="28"/>
        </w:rPr>
        <w:instrText xml:space="preserve"> SEQ Hình_1. \* ARABIC </w:instrText>
      </w:r>
      <w:r w:rsidRPr="00AE565E">
        <w:rPr>
          <w:rFonts w:cs="Times New Roman"/>
          <w:color w:val="auto"/>
          <w:sz w:val="28"/>
          <w:szCs w:val="28"/>
        </w:rPr>
        <w:fldChar w:fldCharType="separate"/>
      </w:r>
      <w:r w:rsidR="00C53B29">
        <w:rPr>
          <w:rFonts w:cs="Times New Roman"/>
          <w:noProof/>
          <w:color w:val="auto"/>
          <w:sz w:val="28"/>
          <w:szCs w:val="28"/>
        </w:rPr>
        <w:t>3</w:t>
      </w:r>
      <w:r w:rsidRPr="00AE565E">
        <w:rPr>
          <w:rFonts w:cs="Times New Roman"/>
          <w:color w:val="auto"/>
          <w:sz w:val="28"/>
          <w:szCs w:val="28"/>
        </w:rPr>
        <w:fldChar w:fldCharType="end"/>
      </w:r>
      <w:r w:rsidRPr="00AE565E">
        <w:rPr>
          <w:rFonts w:cs="Times New Roman"/>
          <w:color w:val="auto"/>
          <w:sz w:val="28"/>
          <w:szCs w:val="28"/>
        </w:rPr>
        <w:t>. Lắp đặt mạng lưới cáp quang cho "Làng thông minh" ở Thái Nguyên (Nguồn: Báo Kinh tế nông thôn)</w:t>
      </w:r>
      <w:bookmarkEnd w:id="14"/>
      <w:bookmarkEnd w:id="15"/>
      <w:bookmarkEnd w:id="16"/>
    </w:p>
    <w:p w14:paraId="00000069" w14:textId="25C77422"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Trong chương trình chuyển đổi số trong xây dựng nông thôn mới</w:t>
      </w:r>
      <w:r w:rsidR="002871CA">
        <w:rPr>
          <w:rFonts w:ascii="Times New Roman" w:eastAsia="Times New Roman" w:hAnsi="Times New Roman" w:cs="Times New Roman"/>
          <w:sz w:val="28"/>
          <w:szCs w:val="28"/>
          <w:lang w:val="vi-VN"/>
        </w:rPr>
        <w:t xml:space="preserve"> (</w:t>
      </w:r>
      <w:r w:rsidR="00146610">
        <w:rPr>
          <w:rFonts w:ascii="Times New Roman" w:eastAsia="Times New Roman" w:hAnsi="Times New Roman" w:cs="Times New Roman"/>
          <w:sz w:val="28"/>
          <w:szCs w:val="28"/>
          <w:lang w:val="vi-VN"/>
        </w:rPr>
        <w:t xml:space="preserve">viết tắt là </w:t>
      </w:r>
      <w:r w:rsidR="002871CA" w:rsidRPr="00AE565E">
        <w:rPr>
          <w:rFonts w:ascii="Times New Roman" w:eastAsia="Times New Roman" w:hAnsi="Times New Roman" w:cs="Times New Roman"/>
          <w:sz w:val="28"/>
          <w:szCs w:val="28"/>
        </w:rPr>
        <w:t>XDNTM</w:t>
      </w:r>
      <w:r w:rsidR="002871CA">
        <w:rPr>
          <w:rFonts w:ascii="Times New Roman" w:eastAsia="Times New Roman" w:hAnsi="Times New Roman" w:cs="Times New Roman"/>
          <w:sz w:val="28"/>
          <w:szCs w:val="28"/>
          <w:lang w:val="vi-VN"/>
        </w:rPr>
        <w:t>)</w:t>
      </w:r>
      <w:r w:rsidRPr="00AE565E">
        <w:rPr>
          <w:rFonts w:ascii="Times New Roman" w:eastAsia="Times New Roman" w:hAnsi="Times New Roman" w:cs="Times New Roman"/>
          <w:sz w:val="28"/>
          <w:szCs w:val="28"/>
        </w:rPr>
        <w:t>, hướng tới nông thôn mới thông minh giai đoạn 2021 – 2025, Thủ tướng chính phủ đã đưa ra những mục tiêu cụ thể. Mục tiêu chuyển đổi số trong XDNTM nhằm từng bước nâng cao hiệu quả công tác quản lý và hoạt động của cộng đồng, thay đổi tư duy, tiếp cận phương thức sản xuất, kinh doanh, thụ hưởng, các dịch vụ nông thôn, bảo tồn và phát huy các giá trị văn hóa đặc sắc trên không gian số, góp phần XDNTM đi vào chiều sâu, hiệu quả và bền vững.</w:t>
      </w:r>
    </w:p>
    <w:p w14:paraId="0000006A"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Mục tiêu tổng quát là đẩy mạnh ứng dụng công nghệ số trong xây dựng nông thôn mới nhằm tăng cường hiệu quả thực hiện Chương trình mục tiêu quốc gia xây dựng nông thôn mới, góp phần thúc đẩy kinh tế nông thôn, nâng cao chất lượng đời sống người dân, thu hẹp dần khoảng cách về chất lượng dịch vụ giữa nông thôn - thành thị, từng bước hướng tới nông thôn mới thông minh.</w:t>
      </w:r>
    </w:p>
    <w:p w14:paraId="0000006B"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Mục tiêu cụ thể đến năm 2025 là phát triển chính quyền số trong xây dựng nông thôn mới, ít nhất 90% hồ sơ công việc cấp trung ương, cấp tỉnh, 80% hồ sơ </w:t>
      </w:r>
      <w:r w:rsidRPr="00AE565E">
        <w:rPr>
          <w:rFonts w:ascii="Times New Roman" w:eastAsia="Times New Roman" w:hAnsi="Times New Roman" w:cs="Times New Roman"/>
          <w:sz w:val="28"/>
          <w:szCs w:val="28"/>
        </w:rPr>
        <w:lastRenderedPageBreak/>
        <w:t>công việc cấp huyện và 60% hồ sơ công việc cấp xã được xử lý trên môi trường mạng.</w:t>
      </w:r>
    </w:p>
    <w:p w14:paraId="0000006C" w14:textId="3DC3496D" w:rsidR="00B4024F" w:rsidRPr="00E365D6"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AE565E">
        <w:rPr>
          <w:rFonts w:ascii="Times New Roman" w:eastAsia="Times New Roman" w:hAnsi="Times New Roman" w:cs="Times New Roman"/>
          <w:sz w:val="28"/>
          <w:szCs w:val="28"/>
        </w:rPr>
        <w:tab/>
      </w:r>
      <w:r w:rsidRPr="00861E53">
        <w:rPr>
          <w:rFonts w:ascii="Times New Roman" w:eastAsia="Times New Roman" w:hAnsi="Times New Roman" w:cs="Times New Roman"/>
          <w:sz w:val="28"/>
          <w:szCs w:val="28"/>
        </w:rPr>
        <w:t>Ít nhất 97% số xã đạt chuẩn chỉ tiêu 8.4 của Tiêu chí số 8 về Thông tin và Truyền thông theo Bộ tiêu chí quốc gia về xã nông thôn mới; 50% số xã đạt chuẩn chỉ tiêu 8.4 của Tiêu chí số 8 về Thông tin và Truyền thông, 50% số xã đạt chuẩn chỉ tiêu số 15.2 của Tiêu chí số 15 về Hành chính công theo Bộ tiêu chí quốc gia về xã nông thôn mới nâng cao. Có ít nhất 60% đơn vị cấp huyện đạt chuẩn chỉ tiêu 9.5 của Tiêu chí số 9 về An ninh trật tự - Hành chính công theo Bộ tiêu chí quốc gia về huyện nông thôn mới; 25% đơn vị cấp huyện đạt chuẩn chỉ tiêu 6.5 của Tiêu chí số 6 về Kinh tế, 25% đạt chỉ tiêu 9.2 của Tiêu chí số 9 về An ninh trật tự - Hành chính công theo Bộ tiêu chí quốc gia về huyện nông thôn mới nâng cao.</w:t>
      </w:r>
      <w:r w:rsidR="00E365D6" w:rsidRPr="00861E53">
        <w:rPr>
          <w:rFonts w:ascii="Times New Roman" w:eastAsia="Times New Roman" w:hAnsi="Times New Roman" w:cs="Times New Roman"/>
          <w:sz w:val="28"/>
          <w:szCs w:val="28"/>
          <w:lang w:val="vi-VN"/>
        </w:rPr>
        <w:t xml:space="preserve"> </w:t>
      </w:r>
    </w:p>
    <w:p w14:paraId="0000006D" w14:textId="77777777" w:rsidR="00B4024F" w:rsidRPr="008E1FF3"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E365D6">
        <w:rPr>
          <w:rFonts w:ascii="Times New Roman" w:eastAsia="Times New Roman" w:hAnsi="Times New Roman" w:cs="Times New Roman"/>
          <w:sz w:val="28"/>
          <w:szCs w:val="28"/>
          <w:lang w:val="vi-VN"/>
        </w:rPr>
        <w:tab/>
      </w:r>
      <w:r w:rsidRPr="008E1FF3">
        <w:rPr>
          <w:rFonts w:ascii="Times New Roman" w:eastAsia="Times New Roman" w:hAnsi="Times New Roman" w:cs="Times New Roman"/>
          <w:sz w:val="28"/>
          <w:szCs w:val="28"/>
          <w:lang w:val="vi-VN"/>
        </w:rPr>
        <w:t>Phấn đấu 100% cán bộ quản lý các cấp tham gia thực hiện Chương trình mục tiêu quốc gia xây dựng nông thôn mới được tập huấn, nâng cao năng lực về chuyển đổi số. Ít nhất 70% xã có các hợp tác xã, 70% cấp huyện có các mô hình liên kết sản xuất gắn với tiêu thụ nông sản chủ lực và 50% các mô hình liên kết gắn với vùng nguyên liệu có ứng dụng công nghệ số. Có ít nhất 40% đơn vị (cấp xã, huyện) cung cấp ít nhất một dịch vụ thiết yếu (y tế, giáo dục, giám sát cộng đồng, an ninh trật tự, môi trường, văn hóa) và tổ chức lấy ý kiến phản hồi về sự hài lòng của người dân/cộng đồng về kết quả xây dựng nông thôn mới thông qua ứng dụng trực tuyến.</w:t>
      </w:r>
    </w:p>
    <w:p w14:paraId="0000006E" w14:textId="77777777" w:rsidR="00B4024F" w:rsidRPr="008E1FF3"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8E1FF3">
        <w:rPr>
          <w:rFonts w:ascii="Times New Roman" w:eastAsia="Times New Roman" w:hAnsi="Times New Roman" w:cs="Times New Roman"/>
          <w:sz w:val="28"/>
          <w:szCs w:val="28"/>
          <w:lang w:val="vi-VN"/>
        </w:rPr>
        <w:tab/>
        <w:t>Phấn đấu mỗi tỉnh, thành phố trực thuộc trung ương có ít nhất 01 mô hình thí điểm xã nông thôn mới thông minh theo lĩnh vực nổi trội nhất (kinh tế, du lịch nông thôn, môi trường, văn hoá…), làm cơ sở để tổng kết và đề xuất Bộ tiêu chí quốc gia về nông thôn mới thông minh giai đoạn 2026 - 2030.</w:t>
      </w:r>
    </w:p>
    <w:p w14:paraId="0000006F" w14:textId="1133A3AE" w:rsidR="00B4024F" w:rsidRPr="008E1FF3"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8E1FF3">
        <w:rPr>
          <w:rFonts w:ascii="Times New Roman" w:eastAsia="Times New Roman" w:hAnsi="Times New Roman" w:cs="Times New Roman"/>
          <w:sz w:val="28"/>
          <w:szCs w:val="28"/>
          <w:lang w:val="vi-VN"/>
        </w:rPr>
        <w:tab/>
        <w:t>Đẩy mạnh công tác tuyên truyền, nâng cao nhận thức, chuyển đổi tư duy về chuyển đổi số trong xây dựng nông thôn mới cho cấp ủy, chính quyền, cán bộ và cộng đồng dân cư.  Đa dạng hóa các hình thức truyền thông trên nền tảng công nghệ số: Các cổng thông tin điện tử (website), mạng xã hội</w:t>
      </w:r>
      <w:r w:rsidR="00E86365">
        <w:rPr>
          <w:rFonts w:ascii="Times New Roman" w:eastAsia="Times New Roman" w:hAnsi="Times New Roman" w:cs="Times New Roman"/>
          <w:sz w:val="28"/>
          <w:szCs w:val="28"/>
          <w:lang w:val="vi-VN"/>
        </w:rPr>
        <w:t xml:space="preserve"> (facebook, tiktok)</w:t>
      </w:r>
      <w:r w:rsidRPr="008E1FF3">
        <w:rPr>
          <w:rFonts w:ascii="Times New Roman" w:eastAsia="Times New Roman" w:hAnsi="Times New Roman" w:cs="Times New Roman"/>
          <w:sz w:val="28"/>
          <w:szCs w:val="28"/>
          <w:lang w:val="vi-VN"/>
        </w:rPr>
        <w:t>, bản tin, chuyên đề, tài liệu; đẩy mạnh gắn kết và lồng ghép với hoạt động tuyên truyền trong xây dựng nông thôn mới.</w:t>
      </w:r>
    </w:p>
    <w:p w14:paraId="00000070" w14:textId="77777777" w:rsidR="00B4024F" w:rsidRPr="008E1FF3"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8E1FF3">
        <w:rPr>
          <w:rFonts w:ascii="Times New Roman" w:eastAsia="Times New Roman" w:hAnsi="Times New Roman" w:cs="Times New Roman"/>
          <w:sz w:val="28"/>
          <w:szCs w:val="28"/>
          <w:lang w:val="vi-VN"/>
        </w:rPr>
        <w:lastRenderedPageBreak/>
        <w:tab/>
        <w:t>Tăng cường xây dựng và áp dụng hệ thống dịch vụ công trực tuyến liên thông, đồng bộ cấp tỉnh, huyện, xã; nâng cao dịch vụ phục vụ nhân dân sử dụng dịch vụ công trực tuyến; tăng cường thực hiện cải cách hành chính gắn với chính phủ điện tử, dịch vụ công trực tuyến cấp độ 3 - 4 ở cấp xã. Nâng cao khả năng tiếp cận dịch vụ viễn thông, hỗ trợ người dân sử dụng thiết bị công nghệ thông tin (mạng internet không dây (wifi) miễn phí khu vực trung tâm xã, các điểm sinh hoạt văn hóa ở cộng đồng, điểm du lịch nông thôn…)</w:t>
      </w:r>
    </w:p>
    <w:p w14:paraId="00000071" w14:textId="77777777" w:rsidR="00B4024F" w:rsidRPr="008E1FF3"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8E1FF3">
        <w:rPr>
          <w:rFonts w:ascii="Times New Roman" w:eastAsia="Times New Roman" w:hAnsi="Times New Roman" w:cs="Times New Roman"/>
          <w:sz w:val="28"/>
          <w:szCs w:val="28"/>
          <w:lang w:val="vi-VN"/>
        </w:rPr>
        <w:tab/>
        <w:t xml:space="preserve">Đẩy mạnh áp dụng công nghệ thông tin trong các hoạt động quản lý, điều hành các cấp (huyện, xã), đặc biệt là quản lý quy hoạch xây dựng nông thôn và các lĩnh vực kinh tế, y tế, giáo dục, văn hóa, môi trường. Tăng cường áp dụng công nghệ số trong công tác quản lý, tổ chức triển khai Chương trình mục tiêu quốc gia xây dựng nông thôn mới. </w:t>
      </w:r>
    </w:p>
    <w:p w14:paraId="00000072" w14:textId="77777777" w:rsidR="00B4024F" w:rsidRPr="008E1FF3"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8E1FF3">
        <w:rPr>
          <w:rFonts w:ascii="Times New Roman" w:eastAsia="Times New Roman" w:hAnsi="Times New Roman" w:cs="Times New Roman"/>
          <w:sz w:val="28"/>
          <w:szCs w:val="28"/>
          <w:lang w:val="vi-VN"/>
        </w:rPr>
        <w:tab/>
        <w:t>Đẩy mạnh quá trình số hóa, xây dựng bản đồ số nông nghiệp nông thôn, cơ sở dữ liệu đồng bộ, thực hiện quản lý mã số vùng nguyên liệu, truy xuất nguồn gốc đối với các sản phẩm nông nghiệp, nông thôn. Tăng cường ứng dụng trực tuyến, công nghệ thực tế ảo, thực tế ảo tăng cường trong công tác quảng bá, xúc tiến thương mại, thương mại điện tử cho các sản phẩm nông nghiệp, nông thôn.</w:t>
      </w:r>
    </w:p>
    <w:p w14:paraId="00000073" w14:textId="20BB7615" w:rsidR="00B4024F" w:rsidRPr="008E1FF3"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8E1FF3">
        <w:rPr>
          <w:rFonts w:ascii="Times New Roman" w:eastAsia="Times New Roman" w:hAnsi="Times New Roman" w:cs="Times New Roman"/>
          <w:sz w:val="28"/>
          <w:szCs w:val="28"/>
          <w:lang w:val="vi-VN"/>
        </w:rPr>
        <w:tab/>
        <w:t xml:space="preserve">Đẩy mạnh ứng dụng công nghệ số trong hoạt động lấy ý kiến sự hài lòng của người dân về kết quả xây dựng nông thôn mới. Hỗ trợ các tổ chức và doanh nghiệp cung cấp dịch vụ số đầu tư, phát triển và cung cấp dịch vụ trực tuyến về y tế, giáo dục, văn hóa, xã hội, môi trường nông thôn ở các địa phương. Tuyên truyền, hướng dẫn và khuyến khích người dân sử dụng các dịch vụ số và kỹ năng an toàn, trọng tâm là dịch vụ công trực tuyến, dịch vụ y tế số, giáo dục số, sử dụng các mạng xã hội, mua bán trực tuyến, thanh toán điện tử và khai thác tiện ích, tài nguyên số trên </w:t>
      </w:r>
      <w:r w:rsidR="00C216A1" w:rsidRPr="008E1FF3">
        <w:rPr>
          <w:rFonts w:ascii="Times New Roman" w:eastAsia="Times New Roman" w:hAnsi="Times New Roman" w:cs="Times New Roman"/>
          <w:sz w:val="28"/>
          <w:szCs w:val="28"/>
          <w:lang w:val="vi-VN"/>
        </w:rPr>
        <w:t>mạng</w:t>
      </w:r>
      <w:r w:rsidR="00C216A1">
        <w:rPr>
          <w:rFonts w:ascii="Times New Roman" w:eastAsia="Times New Roman" w:hAnsi="Times New Roman" w:cs="Times New Roman"/>
          <w:sz w:val="28"/>
          <w:szCs w:val="28"/>
          <w:lang w:val="vi-VN"/>
        </w:rPr>
        <w:t xml:space="preserve"> </w:t>
      </w:r>
      <w:r w:rsidRPr="008E1FF3">
        <w:rPr>
          <w:rFonts w:ascii="Times New Roman" w:eastAsia="Times New Roman" w:hAnsi="Times New Roman" w:cs="Times New Roman"/>
          <w:sz w:val="28"/>
          <w:szCs w:val="28"/>
          <w:lang w:val="vi-VN"/>
        </w:rPr>
        <w:t>Internet.</w:t>
      </w:r>
    </w:p>
    <w:p w14:paraId="00000074" w14:textId="5D0CE0FE" w:rsidR="00B4024F" w:rsidRPr="008E1FF3"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8E1FF3">
        <w:rPr>
          <w:rFonts w:ascii="Times New Roman" w:eastAsia="Times New Roman" w:hAnsi="Times New Roman" w:cs="Times New Roman"/>
          <w:sz w:val="28"/>
          <w:szCs w:val="28"/>
          <w:lang w:val="vi-VN"/>
        </w:rPr>
        <w:tab/>
        <w:t>Xây dựng kiến trúc, vận hành và quản lý hệ thống cơ sở dữ liệu số về Chương trình mục tiêu quốc gia xây dựng nông thôn mới; ban hành quy chế, quy trình vận hành hệ thống phần mềm đánh giá, công nhận đạt chuẩn nông thôn mới từ trung ương, cấp tỉnh, huyện, xã.  Đẩy mạnh xã hội hóa trong phát triển hạ tầng và kết nối mạng internet đến cấp xã, thôn/ bản (</w:t>
      </w:r>
      <w:r w:rsidR="008302CE" w:rsidRPr="008E1FF3">
        <w:rPr>
          <w:rFonts w:ascii="Times New Roman" w:eastAsia="Times New Roman" w:hAnsi="Times New Roman" w:cs="Times New Roman"/>
          <w:sz w:val="28"/>
          <w:szCs w:val="28"/>
          <w:lang w:val="vi-VN"/>
        </w:rPr>
        <w:t>tốc</w:t>
      </w:r>
      <w:r w:rsidR="008302CE">
        <w:rPr>
          <w:rFonts w:ascii="Times New Roman" w:eastAsia="Times New Roman" w:hAnsi="Times New Roman" w:cs="Times New Roman"/>
          <w:sz w:val="28"/>
          <w:szCs w:val="28"/>
          <w:lang w:val="vi-VN"/>
        </w:rPr>
        <w:t xml:space="preserve"> độ </w:t>
      </w:r>
      <w:r w:rsidR="00E9462D" w:rsidRPr="008E1FF3">
        <w:rPr>
          <w:rFonts w:ascii="Times New Roman" w:eastAsia="Times New Roman" w:hAnsi="Times New Roman" w:cs="Times New Roman"/>
          <w:sz w:val="28"/>
          <w:szCs w:val="28"/>
          <w:lang w:val="vi-VN"/>
        </w:rPr>
        <w:t>đường</w:t>
      </w:r>
      <w:r w:rsidR="00E9462D">
        <w:rPr>
          <w:rFonts w:ascii="Times New Roman" w:eastAsia="Times New Roman" w:hAnsi="Times New Roman" w:cs="Times New Roman"/>
          <w:sz w:val="28"/>
          <w:szCs w:val="28"/>
          <w:lang w:val="vi-VN"/>
        </w:rPr>
        <w:t xml:space="preserve"> truyền </w:t>
      </w:r>
      <w:r w:rsidR="005E4C86">
        <w:rPr>
          <w:rFonts w:ascii="Times New Roman" w:eastAsia="Times New Roman" w:hAnsi="Times New Roman" w:cs="Times New Roman"/>
          <w:sz w:val="28"/>
          <w:szCs w:val="28"/>
          <w:lang w:val="vi-VN"/>
        </w:rPr>
        <w:t xml:space="preserve">mạng </w:t>
      </w:r>
      <w:r w:rsidR="00E9462D">
        <w:rPr>
          <w:rFonts w:ascii="Times New Roman" w:eastAsia="Times New Roman" w:hAnsi="Times New Roman" w:cs="Times New Roman"/>
          <w:sz w:val="28"/>
          <w:szCs w:val="28"/>
          <w:lang w:val="vi-VN"/>
        </w:rPr>
        <w:t>internet</w:t>
      </w:r>
      <w:r w:rsidR="00AC375E">
        <w:rPr>
          <w:rFonts w:ascii="Times New Roman" w:eastAsia="Times New Roman" w:hAnsi="Times New Roman" w:cs="Times New Roman"/>
          <w:sz w:val="28"/>
          <w:szCs w:val="28"/>
          <w:lang w:val="vi-VN"/>
        </w:rPr>
        <w:t xml:space="preserve"> nhanh hơn</w:t>
      </w:r>
      <w:r w:rsidR="00B400D5">
        <w:rPr>
          <w:rFonts w:ascii="Times New Roman" w:eastAsia="Times New Roman" w:hAnsi="Times New Roman" w:cs="Times New Roman"/>
          <w:sz w:val="28"/>
          <w:szCs w:val="28"/>
          <w:lang w:val="vi-VN"/>
        </w:rPr>
        <w:t xml:space="preserve"> nhờ nâng cao hạ tầng băng thông</w:t>
      </w:r>
      <w:r w:rsidR="00AC375E">
        <w:rPr>
          <w:rFonts w:ascii="Times New Roman" w:eastAsia="Times New Roman" w:hAnsi="Times New Roman" w:cs="Times New Roman"/>
          <w:sz w:val="28"/>
          <w:szCs w:val="28"/>
          <w:lang w:val="vi-VN"/>
        </w:rPr>
        <w:t xml:space="preserve"> </w:t>
      </w:r>
      <w:r w:rsidRPr="008E1FF3">
        <w:rPr>
          <w:rFonts w:ascii="Times New Roman" w:eastAsia="Times New Roman" w:hAnsi="Times New Roman" w:cs="Times New Roman"/>
          <w:sz w:val="28"/>
          <w:szCs w:val="28"/>
          <w:lang w:val="vi-VN"/>
        </w:rPr>
        <w:t xml:space="preserve">; hạ tầng mạng di động 4G/5G; hạ tầng kết nối internet, hạ tầng kết nối IoT…), nâng cao chất lượng và năng lực tiếp cận dịch </w:t>
      </w:r>
      <w:r w:rsidRPr="008E1FF3">
        <w:rPr>
          <w:rFonts w:ascii="Times New Roman" w:eastAsia="Times New Roman" w:hAnsi="Times New Roman" w:cs="Times New Roman"/>
          <w:sz w:val="28"/>
          <w:szCs w:val="28"/>
          <w:lang w:val="vi-VN"/>
        </w:rPr>
        <w:lastRenderedPageBreak/>
        <w:t>vụ viễn thông của người dân; hạ tầng công nghệ để phát triển hệ thống thông tin điện tử trên các lĩnh vực: giáo dục, y tế, văn hóa, du lịch và thương mại điện tử.</w:t>
      </w:r>
    </w:p>
    <w:p w14:paraId="00000075" w14:textId="77777777" w:rsidR="00B4024F" w:rsidRPr="008E1FF3"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8E1FF3">
        <w:rPr>
          <w:rFonts w:ascii="Times New Roman" w:eastAsia="Times New Roman" w:hAnsi="Times New Roman" w:cs="Times New Roman"/>
          <w:sz w:val="28"/>
          <w:szCs w:val="28"/>
          <w:lang w:val="vi-VN"/>
        </w:rPr>
        <w:tab/>
        <w:t>Xây dựng thí điểm các mô hình: xã/thôn nông thôn mới thông minh gắn với lĩnh vực nổi trội ở các địa phương (quản lý quy hoạch xây dựng, kinh tế, y tế, giáo dục, văn hóa, an ninh trật tự, du lịch nông thôn…); mô hình chỉ đạo điểm của trung ương về xây dựng xã nông thôn mới thông minh theo danh sách được cấp có thẩm quyền phê duyệt. Mô hình xã thương mại điện tử cho sản phẩm nông nghiệp, nông thôn chủ lực của địa phương (liên kết hợp tác giữa trung ương, địa phương, các doanh nghiệp thương mại điện tử, ngân hàng và người dân).</w:t>
      </w:r>
    </w:p>
    <w:p w14:paraId="00000076" w14:textId="77777777" w:rsidR="00B4024F" w:rsidRPr="008E1FF3" w:rsidRDefault="00A31CD8" w:rsidP="00B47247">
      <w:pPr>
        <w:pStyle w:val="Heading2"/>
        <w:snapToGrid w:val="0"/>
        <w:spacing w:before="120" w:after="120" w:line="312" w:lineRule="auto"/>
        <w:rPr>
          <w:rFonts w:ascii="Times New Roman" w:eastAsia="Times New Roman" w:hAnsi="Times New Roman" w:cs="Times New Roman"/>
          <w:b/>
          <w:color w:val="auto"/>
          <w:sz w:val="28"/>
          <w:szCs w:val="28"/>
          <w:lang w:val="vi-VN"/>
        </w:rPr>
      </w:pPr>
      <w:bookmarkStart w:id="17" w:name="_Toc148284595"/>
      <w:bookmarkStart w:id="18" w:name="_Toc187727585"/>
      <w:r w:rsidRPr="008E1FF3">
        <w:rPr>
          <w:rFonts w:ascii="Times New Roman" w:eastAsia="Times New Roman" w:hAnsi="Times New Roman" w:cs="Times New Roman"/>
          <w:b/>
          <w:color w:val="auto"/>
          <w:sz w:val="28"/>
          <w:szCs w:val="28"/>
          <w:lang w:val="vi-VN"/>
        </w:rPr>
        <w:t>1.4. Phương pháp và công cụ chuyển đổi số</w:t>
      </w:r>
      <w:bookmarkEnd w:id="17"/>
      <w:bookmarkEnd w:id="18"/>
      <w:r w:rsidRPr="008E1FF3">
        <w:rPr>
          <w:rFonts w:ascii="Times New Roman" w:eastAsia="Times New Roman" w:hAnsi="Times New Roman" w:cs="Times New Roman"/>
          <w:b/>
          <w:color w:val="auto"/>
          <w:sz w:val="28"/>
          <w:szCs w:val="28"/>
          <w:lang w:val="vi-VN"/>
        </w:rPr>
        <w:t xml:space="preserve"> </w:t>
      </w:r>
    </w:p>
    <w:p w14:paraId="00000077" w14:textId="116FDD32" w:rsidR="00B4024F" w:rsidRPr="008E1FF3"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8E1FF3">
        <w:rPr>
          <w:rFonts w:ascii="Times New Roman" w:eastAsia="Times New Roman" w:hAnsi="Times New Roman" w:cs="Times New Roman"/>
          <w:sz w:val="28"/>
          <w:szCs w:val="28"/>
          <w:lang w:val="vi-VN"/>
        </w:rPr>
        <w:tab/>
        <w:t>Trong việc chuyển đổi số tại nông thôn, có một loạt các phương pháp và công cụ quan trọng được áp dụng nhằm tối ưu hóa hoạt động và quy trình. Để đảm bảo sự thành công, việc lựa chọn phương pháp và công cụ cần dựa trên ngữ cảnh và nhu cầu cụ thể của khu vực nông thôn, đồng thời việc đào tạo và hỗ trợ người dân cũng đóng một vai trò quan trọng.</w:t>
      </w:r>
    </w:p>
    <w:p w14:paraId="1CC9DFB7" w14:textId="7505C5B4" w:rsidR="00BA5F6D" w:rsidRPr="00AE565E" w:rsidRDefault="00BA5F6D" w:rsidP="00B47247">
      <w:pPr>
        <w:shd w:val="clear" w:color="auto" w:fill="FFFFFF"/>
        <w:tabs>
          <w:tab w:val="left" w:pos="0"/>
          <w:tab w:val="left" w:pos="567"/>
        </w:tabs>
        <w:snapToGrid w:val="0"/>
        <w:spacing w:before="120" w:after="120" w:line="312" w:lineRule="auto"/>
        <w:jc w:val="center"/>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797E87BE" wp14:editId="5E2A12A0">
            <wp:extent cx="5760085" cy="3837940"/>
            <wp:effectExtent l="0" t="0" r="0" b="0"/>
            <wp:docPr id="19762484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248462" name="Picture 1976248462"/>
                    <pic:cNvPicPr/>
                  </pic:nvPicPr>
                  <pic:blipFill>
                    <a:blip r:embed="rId17">
                      <a:extLst>
                        <a:ext uri="{28A0092B-C50C-407E-A947-70E740481C1C}">
                          <a14:useLocalDpi xmlns:a14="http://schemas.microsoft.com/office/drawing/2010/main" val="0"/>
                        </a:ext>
                      </a:extLst>
                    </a:blip>
                    <a:stretch>
                      <a:fillRect/>
                    </a:stretch>
                  </pic:blipFill>
                  <pic:spPr>
                    <a:xfrm>
                      <a:off x="0" y="0"/>
                      <a:ext cx="5760085" cy="3837940"/>
                    </a:xfrm>
                    <a:prstGeom prst="rect">
                      <a:avLst/>
                    </a:prstGeom>
                  </pic:spPr>
                </pic:pic>
              </a:graphicData>
            </a:graphic>
          </wp:inline>
        </w:drawing>
      </w:r>
    </w:p>
    <w:p w14:paraId="5B591CD9" w14:textId="33CE2969" w:rsidR="00BA5F6D" w:rsidRPr="00AE565E" w:rsidRDefault="00BA5F6D" w:rsidP="00B47247">
      <w:pPr>
        <w:pStyle w:val="Caption"/>
        <w:snapToGrid w:val="0"/>
        <w:spacing w:before="120" w:after="120" w:line="312" w:lineRule="auto"/>
        <w:jc w:val="center"/>
        <w:rPr>
          <w:rFonts w:eastAsia="Times New Roman" w:cs="Times New Roman"/>
          <w:color w:val="auto"/>
          <w:sz w:val="28"/>
          <w:szCs w:val="28"/>
        </w:rPr>
      </w:pPr>
      <w:bookmarkStart w:id="19" w:name="_Toc148284211"/>
      <w:bookmarkStart w:id="20" w:name="_Toc148433038"/>
      <w:bookmarkStart w:id="21" w:name="_Toc148443720"/>
      <w:r w:rsidRPr="00AE565E">
        <w:rPr>
          <w:rFonts w:cs="Times New Roman"/>
          <w:color w:val="auto"/>
          <w:sz w:val="28"/>
          <w:szCs w:val="28"/>
        </w:rPr>
        <w:t xml:space="preserve">Hình 1. </w:t>
      </w:r>
      <w:r w:rsidRPr="00AE565E">
        <w:rPr>
          <w:rFonts w:cs="Times New Roman"/>
          <w:color w:val="auto"/>
          <w:sz w:val="28"/>
          <w:szCs w:val="28"/>
        </w:rPr>
        <w:fldChar w:fldCharType="begin"/>
      </w:r>
      <w:r w:rsidRPr="00AE565E">
        <w:rPr>
          <w:rFonts w:cs="Times New Roman"/>
          <w:color w:val="auto"/>
          <w:sz w:val="28"/>
          <w:szCs w:val="28"/>
        </w:rPr>
        <w:instrText xml:space="preserve"> SEQ Hình_1. \* ARABIC </w:instrText>
      </w:r>
      <w:r w:rsidRPr="00AE565E">
        <w:rPr>
          <w:rFonts w:cs="Times New Roman"/>
          <w:color w:val="auto"/>
          <w:sz w:val="28"/>
          <w:szCs w:val="28"/>
        </w:rPr>
        <w:fldChar w:fldCharType="separate"/>
      </w:r>
      <w:r w:rsidR="00C53B29">
        <w:rPr>
          <w:rFonts w:cs="Times New Roman"/>
          <w:noProof/>
          <w:color w:val="auto"/>
          <w:sz w:val="28"/>
          <w:szCs w:val="28"/>
        </w:rPr>
        <w:t>4</w:t>
      </w:r>
      <w:r w:rsidRPr="00AE565E">
        <w:rPr>
          <w:rFonts w:cs="Times New Roman"/>
          <w:color w:val="auto"/>
          <w:sz w:val="28"/>
          <w:szCs w:val="28"/>
        </w:rPr>
        <w:fldChar w:fldCharType="end"/>
      </w:r>
      <w:r w:rsidRPr="00AE565E">
        <w:rPr>
          <w:rFonts w:cs="Times New Roman"/>
          <w:color w:val="auto"/>
          <w:sz w:val="28"/>
          <w:szCs w:val="28"/>
        </w:rPr>
        <w:t>. Mô hình trồng dưa lưới với sự giúp đỡ của chuyên gia Nhật Bản trong nhà màng của công ty đầu tư nông nghiệp công nghệ cao Trường Thịnh tại tỉnh Hòa Bình (Nguồn: Báo Bộ Xây dựng)</w:t>
      </w:r>
      <w:bookmarkEnd w:id="19"/>
      <w:bookmarkEnd w:id="20"/>
      <w:bookmarkEnd w:id="21"/>
    </w:p>
    <w:p w14:paraId="00000078" w14:textId="35BB88C1"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ab/>
        <w:t xml:space="preserve">Một trong những phương pháp quan trọng </w:t>
      </w:r>
      <w:r w:rsidR="00643970">
        <w:rPr>
          <w:rFonts w:ascii="Times New Roman" w:eastAsia="Times New Roman" w:hAnsi="Times New Roman" w:cs="Times New Roman"/>
          <w:sz w:val="28"/>
          <w:szCs w:val="28"/>
        </w:rPr>
        <w:t>là</w:t>
      </w:r>
      <w:r w:rsidR="00643970">
        <w:rPr>
          <w:rFonts w:ascii="Times New Roman" w:eastAsia="Times New Roman" w:hAnsi="Times New Roman" w:cs="Times New Roman"/>
          <w:sz w:val="28"/>
          <w:szCs w:val="28"/>
          <w:lang w:val="vi-VN"/>
        </w:rPr>
        <w:t xml:space="preserve"> người dân các vùng nông thôn được </w:t>
      </w:r>
      <w:r w:rsidR="005771D5">
        <w:rPr>
          <w:rFonts w:ascii="Times New Roman" w:eastAsia="Times New Roman" w:hAnsi="Times New Roman" w:cs="Times New Roman"/>
          <w:sz w:val="28"/>
          <w:szCs w:val="28"/>
          <w:lang w:val="vi-VN"/>
        </w:rPr>
        <w:t>tiếp cận</w:t>
      </w:r>
      <w:r w:rsidR="006056B1">
        <w:rPr>
          <w:rFonts w:ascii="Times New Roman" w:eastAsia="Times New Roman" w:hAnsi="Times New Roman" w:cs="Times New Roman"/>
          <w:sz w:val="28"/>
          <w:szCs w:val="28"/>
          <w:lang w:val="vi-VN"/>
        </w:rPr>
        <w:t>, sử dụng</w:t>
      </w:r>
      <w:r w:rsidR="005771D5">
        <w:rPr>
          <w:rFonts w:ascii="Times New Roman" w:eastAsia="Times New Roman" w:hAnsi="Times New Roman" w:cs="Times New Roman"/>
          <w:sz w:val="28"/>
          <w:szCs w:val="28"/>
          <w:lang w:val="vi-VN"/>
        </w:rPr>
        <w:t xml:space="preserve"> mạng internet</w:t>
      </w:r>
      <w:r w:rsidR="00086F6C">
        <w:rPr>
          <w:rFonts w:ascii="Times New Roman" w:eastAsia="Times New Roman" w:hAnsi="Times New Roman" w:cs="Times New Roman"/>
          <w:sz w:val="28"/>
          <w:szCs w:val="28"/>
          <w:lang w:val="vi-VN"/>
        </w:rPr>
        <w:t xml:space="preserve"> trong điều kiện tốt nhất có thể</w:t>
      </w:r>
      <w:r w:rsidRPr="00AE565E">
        <w:rPr>
          <w:rFonts w:ascii="Times New Roman" w:eastAsia="Times New Roman" w:hAnsi="Times New Roman" w:cs="Times New Roman"/>
          <w:sz w:val="28"/>
          <w:szCs w:val="28"/>
        </w:rPr>
        <w:t xml:space="preserve">. Điều này giúp người dân có thể tiếp cận thông tin và dịch vụ trực tuyến, đồng thời mở ra cơ hội học tập và kinh doanh từ xa. </w:t>
      </w:r>
      <w:r w:rsidR="007B5854">
        <w:rPr>
          <w:rFonts w:ascii="Times New Roman" w:eastAsia="Times New Roman" w:hAnsi="Times New Roman" w:cs="Times New Roman"/>
          <w:sz w:val="28"/>
          <w:szCs w:val="28"/>
        </w:rPr>
        <w:t>Người</w:t>
      </w:r>
      <w:r w:rsidR="007B5854">
        <w:rPr>
          <w:rFonts w:ascii="Times New Roman" w:eastAsia="Times New Roman" w:hAnsi="Times New Roman" w:cs="Times New Roman"/>
          <w:sz w:val="28"/>
          <w:szCs w:val="28"/>
          <w:lang w:val="vi-VN"/>
        </w:rPr>
        <w:t xml:space="preserve"> dân có thể s</w:t>
      </w:r>
      <w:r w:rsidRPr="00AE565E">
        <w:rPr>
          <w:rFonts w:ascii="Times New Roman" w:eastAsia="Times New Roman" w:hAnsi="Times New Roman" w:cs="Times New Roman"/>
          <w:sz w:val="28"/>
          <w:szCs w:val="28"/>
        </w:rPr>
        <w:t xml:space="preserve">ử dụng ứng dụng phần mềm và ứng dụng tùy chỉnh để quản lý thông tin, quy trình kinh doanh, giao dịch và tương tác với khách hàng một cách hiệu quả. </w:t>
      </w:r>
    </w:p>
    <w:p w14:paraId="00000079" w14:textId="30B48084"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Trong lĩnh vực nông nghiệp số, việc sử dụng cảm biến và IoT để thu thập dữ liệu về thời tiết, đất đai và sự phát triển của cây trồng </w:t>
      </w:r>
      <w:r w:rsidR="00CB1614">
        <w:rPr>
          <w:rFonts w:ascii="Times New Roman" w:eastAsia="Times New Roman" w:hAnsi="Times New Roman" w:cs="Times New Roman"/>
          <w:sz w:val="28"/>
          <w:szCs w:val="28"/>
        </w:rPr>
        <w:t>mang</w:t>
      </w:r>
      <w:r w:rsidR="00CB1614">
        <w:rPr>
          <w:rFonts w:ascii="Times New Roman" w:eastAsia="Times New Roman" w:hAnsi="Times New Roman" w:cs="Times New Roman"/>
          <w:sz w:val="28"/>
          <w:szCs w:val="28"/>
          <w:lang w:val="vi-VN"/>
        </w:rPr>
        <w:t xml:space="preserve"> lại lợi ích tốt hơn trong </w:t>
      </w:r>
      <w:r w:rsidRPr="00AE565E">
        <w:rPr>
          <w:rFonts w:ascii="Times New Roman" w:eastAsia="Times New Roman" w:hAnsi="Times New Roman" w:cs="Times New Roman"/>
          <w:sz w:val="28"/>
          <w:szCs w:val="28"/>
        </w:rPr>
        <w:t xml:space="preserve">việc quản lý nông nghiệp. Hệ thống quản lý nông trại với khả năng theo dõi và dự đoán các vấn đề như sâu bệnh, thu hoạch và quản lý tài nguyên cũng góp phần quan trọng trong việc nâng cao hiệu suất nông nghiệp. </w:t>
      </w:r>
    </w:p>
    <w:p w14:paraId="0000007A"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Trong lĩnh vực y tế, hồ sơ bệnh án điện tử và ứng dụng di động y tế cung cấp cơ hội tối ưu hóa dịch vụ y tế từ xa và tại nơi cung cấp dịch vụ. Tương tự, trong lĩnh vực giáo dục, học trực tuyến và ứng dụng giáo dục mang lại cơ hội học tập cho người dân nông thôn mà trước đây có thể gặp khó khăn trong việc tiếp cận giáo dục. </w:t>
      </w:r>
    </w:p>
    <w:p w14:paraId="0000007B" w14:textId="07189AD6" w:rsidR="00B4024F" w:rsidRPr="00601C67"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AE565E">
        <w:rPr>
          <w:rFonts w:ascii="Times New Roman" w:eastAsia="Times New Roman" w:hAnsi="Times New Roman" w:cs="Times New Roman"/>
          <w:sz w:val="28"/>
          <w:szCs w:val="28"/>
        </w:rPr>
        <w:tab/>
        <w:t>Bên cạnh đó, thương mại điện tử và quản lý tài chính số cũng đóng vai trò quan trọng trong việc thúc đẩy kinh doanh và tài chính ở nông thôn. Xây dựng nền tảng thương mại điện tử và cung cấp dịch vụ ngân hàng điện tử giúp người dân có thể tiếp cận thị trường và thực hiện các giao dịch một cách thuận tiện</w:t>
      </w:r>
      <w:r w:rsidR="00601C67">
        <w:rPr>
          <w:rFonts w:ascii="Times New Roman" w:eastAsia="Times New Roman" w:hAnsi="Times New Roman" w:cs="Times New Roman"/>
          <w:sz w:val="28"/>
          <w:szCs w:val="28"/>
          <w:lang w:val="vi-VN"/>
        </w:rPr>
        <w:t xml:space="preserve"> như thông qua các kênh bán hàng trực tuyến trên các sàn thương mại điện tử, các sản phẩm nông sản</w:t>
      </w:r>
      <w:r w:rsidR="000F6FD4">
        <w:rPr>
          <w:rFonts w:ascii="Times New Roman" w:eastAsia="Times New Roman" w:hAnsi="Times New Roman" w:cs="Times New Roman"/>
          <w:sz w:val="28"/>
          <w:szCs w:val="28"/>
          <w:lang w:val="vi-VN"/>
        </w:rPr>
        <w:t xml:space="preserve"> của người nông dân</w:t>
      </w:r>
      <w:r w:rsidR="00601C67">
        <w:rPr>
          <w:rFonts w:ascii="Times New Roman" w:eastAsia="Times New Roman" w:hAnsi="Times New Roman" w:cs="Times New Roman"/>
          <w:sz w:val="28"/>
          <w:szCs w:val="28"/>
          <w:lang w:val="vi-VN"/>
        </w:rPr>
        <w:t xml:space="preserve"> được </w:t>
      </w:r>
      <w:r w:rsidR="000F6FD4">
        <w:rPr>
          <w:rFonts w:ascii="Times New Roman" w:eastAsia="Times New Roman" w:hAnsi="Times New Roman" w:cs="Times New Roman"/>
          <w:sz w:val="28"/>
          <w:szCs w:val="28"/>
          <w:lang w:val="vi-VN"/>
        </w:rPr>
        <w:t xml:space="preserve">đăng </w:t>
      </w:r>
      <w:r w:rsidR="00601C67">
        <w:rPr>
          <w:rFonts w:ascii="Times New Roman" w:eastAsia="Times New Roman" w:hAnsi="Times New Roman" w:cs="Times New Roman"/>
          <w:sz w:val="28"/>
          <w:szCs w:val="28"/>
          <w:lang w:val="vi-VN"/>
        </w:rPr>
        <w:t>lên đó</w:t>
      </w:r>
      <w:r w:rsidR="000F6FD4">
        <w:rPr>
          <w:rFonts w:ascii="Times New Roman" w:eastAsia="Times New Roman" w:hAnsi="Times New Roman" w:cs="Times New Roman"/>
          <w:sz w:val="28"/>
          <w:szCs w:val="28"/>
          <w:lang w:val="vi-VN"/>
        </w:rPr>
        <w:t>, nhiều người biết đến</w:t>
      </w:r>
      <w:r w:rsidR="00601C67">
        <w:rPr>
          <w:rFonts w:ascii="Times New Roman" w:eastAsia="Times New Roman" w:hAnsi="Times New Roman" w:cs="Times New Roman"/>
          <w:sz w:val="28"/>
          <w:szCs w:val="28"/>
          <w:lang w:val="vi-VN"/>
        </w:rPr>
        <w:t xml:space="preserve"> và </w:t>
      </w:r>
      <w:r w:rsidR="007563C8">
        <w:rPr>
          <w:rFonts w:ascii="Times New Roman" w:eastAsia="Times New Roman" w:hAnsi="Times New Roman" w:cs="Times New Roman"/>
          <w:sz w:val="28"/>
          <w:szCs w:val="28"/>
          <w:lang w:val="vi-VN"/>
        </w:rPr>
        <w:t>bán được</w:t>
      </w:r>
      <w:r w:rsidR="00601C67">
        <w:rPr>
          <w:rFonts w:ascii="Times New Roman" w:eastAsia="Times New Roman" w:hAnsi="Times New Roman" w:cs="Times New Roman"/>
          <w:sz w:val="28"/>
          <w:szCs w:val="28"/>
          <w:lang w:val="vi-VN"/>
        </w:rPr>
        <w:t xml:space="preserve"> nhanh hơn</w:t>
      </w:r>
      <w:r w:rsidR="000F6FD4">
        <w:rPr>
          <w:rFonts w:ascii="Times New Roman" w:eastAsia="Times New Roman" w:hAnsi="Times New Roman" w:cs="Times New Roman"/>
          <w:sz w:val="28"/>
          <w:szCs w:val="28"/>
          <w:lang w:val="vi-VN"/>
        </w:rPr>
        <w:t xml:space="preserve"> </w:t>
      </w:r>
      <w:r w:rsidR="00B96779">
        <w:rPr>
          <w:rFonts w:ascii="Times New Roman" w:eastAsia="Times New Roman" w:hAnsi="Times New Roman" w:cs="Times New Roman"/>
          <w:sz w:val="28"/>
          <w:szCs w:val="28"/>
          <w:lang w:val="vi-VN"/>
        </w:rPr>
        <w:t>so với việc</w:t>
      </w:r>
      <w:r w:rsidR="00601C67">
        <w:rPr>
          <w:rFonts w:ascii="Times New Roman" w:eastAsia="Times New Roman" w:hAnsi="Times New Roman" w:cs="Times New Roman"/>
          <w:sz w:val="28"/>
          <w:szCs w:val="28"/>
          <w:lang w:val="vi-VN"/>
        </w:rPr>
        <w:t xml:space="preserve"> chỉ duy trì các kênh bán hàng truyền thống.</w:t>
      </w:r>
    </w:p>
    <w:p w14:paraId="0000007C" w14:textId="6FF1058E" w:rsidR="00B4024F" w:rsidRPr="004D7760"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AE565E">
        <w:rPr>
          <w:rFonts w:ascii="Times New Roman" w:eastAsia="Times New Roman" w:hAnsi="Times New Roman" w:cs="Times New Roman"/>
          <w:sz w:val="28"/>
          <w:szCs w:val="28"/>
        </w:rPr>
        <w:tab/>
        <w:t xml:space="preserve">Trong mọi trường hợp, việc đào tạo và hỗ trợ người dân để sử dụng hiệu quả các công cụ và phương pháp mới là yếu tố không thể thiếu. Chỉ khi người dân được hướng dẫn và trang bị đầy đủ kiến thức, chuyển đổi số tại nông thôn mới thực sự đạt được </w:t>
      </w:r>
      <w:r w:rsidR="004D7760">
        <w:rPr>
          <w:rFonts w:ascii="Times New Roman" w:eastAsia="Times New Roman" w:hAnsi="Times New Roman" w:cs="Times New Roman"/>
          <w:sz w:val="28"/>
          <w:szCs w:val="28"/>
        </w:rPr>
        <w:t>kế</w:t>
      </w:r>
      <w:r w:rsidR="004D7760">
        <w:rPr>
          <w:rFonts w:ascii="Times New Roman" w:eastAsia="Times New Roman" w:hAnsi="Times New Roman" w:cs="Times New Roman"/>
          <w:sz w:val="28"/>
          <w:szCs w:val="28"/>
          <w:lang w:val="vi-VN"/>
        </w:rPr>
        <w:t>t quả tốt.</w:t>
      </w:r>
    </w:p>
    <w:p w14:paraId="0000007D" w14:textId="77777777" w:rsidR="00B4024F" w:rsidRPr="004D7760" w:rsidRDefault="00A31CD8" w:rsidP="00B47247">
      <w:pPr>
        <w:pStyle w:val="Heading2"/>
        <w:snapToGrid w:val="0"/>
        <w:spacing w:before="120" w:after="120" w:line="312" w:lineRule="auto"/>
        <w:rPr>
          <w:rFonts w:ascii="Times New Roman" w:eastAsia="Times New Roman" w:hAnsi="Times New Roman" w:cs="Times New Roman"/>
          <w:b/>
          <w:color w:val="auto"/>
          <w:sz w:val="28"/>
          <w:szCs w:val="28"/>
          <w:lang w:val="vi-VN"/>
        </w:rPr>
      </w:pPr>
      <w:bookmarkStart w:id="22" w:name="_Toc148284596"/>
      <w:bookmarkStart w:id="23" w:name="_Toc187727586"/>
      <w:r w:rsidRPr="004D7760">
        <w:rPr>
          <w:rFonts w:ascii="Times New Roman" w:eastAsia="Times New Roman" w:hAnsi="Times New Roman" w:cs="Times New Roman"/>
          <w:b/>
          <w:color w:val="auto"/>
          <w:sz w:val="28"/>
          <w:szCs w:val="28"/>
          <w:lang w:val="vi-VN"/>
        </w:rPr>
        <w:t>1.5. Thiết kế chiến lược chuyển đổi số</w:t>
      </w:r>
      <w:bookmarkEnd w:id="22"/>
      <w:bookmarkEnd w:id="23"/>
    </w:p>
    <w:p w14:paraId="0000007E" w14:textId="77777777" w:rsidR="00B4024F" w:rsidRPr="008E1FF3"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4D7760">
        <w:rPr>
          <w:rFonts w:ascii="Times New Roman" w:eastAsia="Times New Roman" w:hAnsi="Times New Roman" w:cs="Times New Roman"/>
          <w:sz w:val="28"/>
          <w:szCs w:val="28"/>
          <w:lang w:val="vi-VN"/>
        </w:rPr>
        <w:tab/>
      </w:r>
      <w:r w:rsidRPr="008E1FF3">
        <w:rPr>
          <w:rFonts w:ascii="Times New Roman" w:eastAsia="Times New Roman" w:hAnsi="Times New Roman" w:cs="Times New Roman"/>
          <w:sz w:val="28"/>
          <w:szCs w:val="28"/>
          <w:lang w:val="vi-VN"/>
        </w:rPr>
        <w:t xml:space="preserve">Thiết kế chiến lược chuyển đổi số là một quá trình quan trọng, hướng đến việc tối ưu hóa hoạt động và quy trình trong môi trường tổ chức như nông thôn thông qua sự ứng dụng thông tin và công nghệ số. Quá trình này đòi hỏi sự linh </w:t>
      </w:r>
      <w:r w:rsidRPr="008E1FF3">
        <w:rPr>
          <w:rFonts w:ascii="Times New Roman" w:eastAsia="Times New Roman" w:hAnsi="Times New Roman" w:cs="Times New Roman"/>
          <w:sz w:val="28"/>
          <w:szCs w:val="28"/>
          <w:lang w:val="vi-VN"/>
        </w:rPr>
        <w:lastRenderedPageBreak/>
        <w:t xml:space="preserve">hoạt và thích nghi với ngữ cảnh cụ thể, đồng thời cần xem xét nhiều yếu tố để đảm bảo hiệu quả và thành công. </w:t>
      </w:r>
    </w:p>
    <w:p w14:paraId="0000007F" w14:textId="77777777" w:rsidR="00B4024F" w:rsidRPr="003F42B7"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8E1FF3">
        <w:rPr>
          <w:rFonts w:ascii="Times New Roman" w:eastAsia="Times New Roman" w:hAnsi="Times New Roman" w:cs="Times New Roman"/>
          <w:sz w:val="28"/>
          <w:szCs w:val="28"/>
          <w:lang w:val="vi-VN"/>
        </w:rPr>
        <w:tab/>
        <w:t xml:space="preserve">Bước đầu tiên trong thiết kế chiến lược là đánh giá tình hình hiện tại. Việc này đòi hỏi xác định cụ thể về quy trình, cơ cấu tổ chức, hệ thống thông tin và nguồn lực có sẵn. </w:t>
      </w:r>
      <w:r w:rsidRPr="003F42B7">
        <w:rPr>
          <w:rFonts w:ascii="Times New Roman" w:eastAsia="Times New Roman" w:hAnsi="Times New Roman" w:cs="Times New Roman"/>
          <w:sz w:val="28"/>
          <w:szCs w:val="28"/>
          <w:lang w:val="vi-VN"/>
        </w:rPr>
        <w:t xml:space="preserve">Sau đó, việc xác định mục tiêu và ưu tiên sẽ giúp định hình hướng đi cụ thể. Việc nâng cao hiệu suất, cải thiện dịch vụ khách hàng và tăng cường tiếp cận thông tin có thể là mục tiêu quan trọng. </w:t>
      </w:r>
    </w:p>
    <w:p w14:paraId="00000080" w14:textId="77777777" w:rsidR="00B4024F" w:rsidRPr="00726BF6"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3F42B7">
        <w:rPr>
          <w:rFonts w:ascii="Times New Roman" w:eastAsia="Times New Roman" w:hAnsi="Times New Roman" w:cs="Times New Roman"/>
          <w:sz w:val="28"/>
          <w:szCs w:val="28"/>
          <w:lang w:val="vi-VN"/>
        </w:rPr>
        <w:tab/>
        <w:t xml:space="preserve">Tiếp đó, cần xác định công cụ và công nghệ thích hợp. Việc lựa chọn các công cụ, phần mềm và công nghệ phù hợp sẽ góp phần đạt được mục tiêu chuyển đổi số. </w:t>
      </w:r>
      <w:r w:rsidRPr="00726BF6">
        <w:rPr>
          <w:rFonts w:ascii="Times New Roman" w:eastAsia="Times New Roman" w:hAnsi="Times New Roman" w:cs="Times New Roman"/>
          <w:sz w:val="28"/>
          <w:szCs w:val="28"/>
          <w:lang w:val="vi-VN"/>
        </w:rPr>
        <w:t>Lập kế hoạch triển khai cụ thể cho từng công cụ và công nghệ cùng với việc tạo động lực và hỗ trợ cho nhân viên và cộng đồng.</w:t>
      </w:r>
    </w:p>
    <w:p w14:paraId="00000081" w14:textId="10A351FF" w:rsidR="00B4024F" w:rsidRPr="00726BF6"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726BF6">
        <w:rPr>
          <w:rFonts w:ascii="Times New Roman" w:eastAsia="Times New Roman" w:hAnsi="Times New Roman" w:cs="Times New Roman"/>
          <w:sz w:val="28"/>
          <w:szCs w:val="28"/>
          <w:lang w:val="vi-VN"/>
        </w:rPr>
        <w:tab/>
        <w:t xml:space="preserve">Đào tạo và phát triển </w:t>
      </w:r>
      <w:r w:rsidR="005D6F63" w:rsidRPr="00726BF6">
        <w:rPr>
          <w:rFonts w:ascii="Times New Roman" w:eastAsia="Times New Roman" w:hAnsi="Times New Roman" w:cs="Times New Roman"/>
          <w:sz w:val="28"/>
          <w:szCs w:val="28"/>
          <w:lang w:val="vi-VN"/>
        </w:rPr>
        <w:t>con</w:t>
      </w:r>
      <w:r w:rsidR="005D6F63">
        <w:rPr>
          <w:rFonts w:ascii="Times New Roman" w:eastAsia="Times New Roman" w:hAnsi="Times New Roman" w:cs="Times New Roman"/>
          <w:sz w:val="28"/>
          <w:szCs w:val="28"/>
          <w:lang w:val="vi-VN"/>
        </w:rPr>
        <w:t xml:space="preserve"> người</w:t>
      </w:r>
      <w:r w:rsidRPr="00726BF6">
        <w:rPr>
          <w:rFonts w:ascii="Times New Roman" w:eastAsia="Times New Roman" w:hAnsi="Times New Roman" w:cs="Times New Roman"/>
          <w:sz w:val="28"/>
          <w:szCs w:val="28"/>
          <w:lang w:val="vi-VN"/>
        </w:rPr>
        <w:t xml:space="preserve"> là yếu tố không thể thiếu. Nhân viên cần được hướng dẫn để sử dụng hiệu quả các công cụ và công nghệ mới. Theo dõi, đánh giá và điều chỉnh chiến lược là bước quan trọng khác, bao gồm việc thiết lập hệ thống theo dõi hiệu suất để điều chỉnh chiến lược khi cần thiết. </w:t>
      </w:r>
    </w:p>
    <w:p w14:paraId="00000082" w14:textId="65A14CC9" w:rsidR="00B4024F" w:rsidRPr="00726BF6"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726BF6">
        <w:rPr>
          <w:rFonts w:ascii="Times New Roman" w:eastAsia="Times New Roman" w:hAnsi="Times New Roman" w:cs="Times New Roman"/>
          <w:sz w:val="28"/>
          <w:szCs w:val="28"/>
          <w:lang w:val="vi-VN"/>
        </w:rPr>
        <w:tab/>
        <w:t>Tạo môi trường linh hoạt và thúc đẩy sự tương tác</w:t>
      </w:r>
      <w:r w:rsidR="00C81A65">
        <w:rPr>
          <w:rFonts w:ascii="Times New Roman" w:eastAsia="Times New Roman" w:hAnsi="Times New Roman" w:cs="Times New Roman"/>
          <w:sz w:val="28"/>
          <w:szCs w:val="28"/>
          <w:lang w:val="vi-VN"/>
        </w:rPr>
        <w:t xml:space="preserve"> kết nối</w:t>
      </w:r>
      <w:r w:rsidRPr="00726BF6">
        <w:rPr>
          <w:rFonts w:ascii="Times New Roman" w:eastAsia="Times New Roman" w:hAnsi="Times New Roman" w:cs="Times New Roman"/>
          <w:sz w:val="28"/>
          <w:szCs w:val="28"/>
          <w:lang w:val="vi-VN"/>
        </w:rPr>
        <w:t xml:space="preserve"> cộng đồng là những yếu tố khác không thể bỏ qua. Môi trường linh hoạt sẽ giúp tổ chức và cộng đồng nông thôn thích nghi tốt hơn với các thay đổi công nghệ và quy trình. Tương tác</w:t>
      </w:r>
      <w:r w:rsidR="00E07758">
        <w:rPr>
          <w:rFonts w:ascii="Times New Roman" w:eastAsia="Times New Roman" w:hAnsi="Times New Roman" w:cs="Times New Roman"/>
          <w:sz w:val="28"/>
          <w:szCs w:val="28"/>
          <w:lang w:val="vi-VN"/>
        </w:rPr>
        <w:t xml:space="preserve"> kết nối</w:t>
      </w:r>
      <w:r w:rsidRPr="00726BF6">
        <w:rPr>
          <w:rFonts w:ascii="Times New Roman" w:eastAsia="Times New Roman" w:hAnsi="Times New Roman" w:cs="Times New Roman"/>
          <w:sz w:val="28"/>
          <w:szCs w:val="28"/>
          <w:lang w:val="vi-VN"/>
        </w:rPr>
        <w:t xml:space="preserve"> cộng đồng</w:t>
      </w:r>
      <w:r w:rsidR="00E07758">
        <w:rPr>
          <w:rFonts w:ascii="Times New Roman" w:eastAsia="Times New Roman" w:hAnsi="Times New Roman" w:cs="Times New Roman"/>
          <w:sz w:val="28"/>
          <w:szCs w:val="28"/>
          <w:lang w:val="vi-VN"/>
        </w:rPr>
        <w:t>, tìm hiểu những tâm tư nguyện vọng của người nông dân,</w:t>
      </w:r>
      <w:r w:rsidRPr="00726BF6">
        <w:rPr>
          <w:rFonts w:ascii="Times New Roman" w:eastAsia="Times New Roman" w:hAnsi="Times New Roman" w:cs="Times New Roman"/>
          <w:sz w:val="28"/>
          <w:szCs w:val="28"/>
          <w:lang w:val="vi-VN"/>
        </w:rPr>
        <w:t xml:space="preserve"> giúp đảm bảo rằng chuyển đổi đáp ứng đúng nhu cầu của họ. </w:t>
      </w:r>
    </w:p>
    <w:p w14:paraId="00000083" w14:textId="77777777" w:rsidR="00B4024F" w:rsidRPr="00726BF6"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726BF6">
        <w:rPr>
          <w:rFonts w:ascii="Times New Roman" w:eastAsia="Times New Roman" w:hAnsi="Times New Roman" w:cs="Times New Roman"/>
          <w:sz w:val="28"/>
          <w:szCs w:val="28"/>
          <w:lang w:val="vi-VN"/>
        </w:rPr>
        <w:tab/>
        <w:t>Cuối cùng, bảo mật và quản lý rủi ro cũng là một phần quan trọng trong quá trình thiết kế chiến lược chuyển đổi số. Đảm bảo an toàn và bảo mật cho hệ thống và dữ liệu là điều cần thiết, cùng với khả năng đối phó với các rủi ro liên quan đến chuyển đổi số.</w:t>
      </w:r>
    </w:p>
    <w:p w14:paraId="00000084" w14:textId="77777777" w:rsidR="00B4024F" w:rsidRPr="00CE43A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726BF6">
        <w:rPr>
          <w:rFonts w:ascii="Times New Roman" w:eastAsia="Times New Roman" w:hAnsi="Times New Roman" w:cs="Times New Roman"/>
          <w:sz w:val="28"/>
          <w:szCs w:val="28"/>
          <w:lang w:val="vi-VN"/>
        </w:rPr>
        <w:tab/>
      </w:r>
      <w:r w:rsidRPr="00CE43AE">
        <w:rPr>
          <w:rFonts w:ascii="Times New Roman" w:eastAsia="Times New Roman" w:hAnsi="Times New Roman" w:cs="Times New Roman"/>
          <w:sz w:val="28"/>
          <w:szCs w:val="28"/>
          <w:lang w:val="vi-VN"/>
        </w:rPr>
        <w:t>Toàn bộ quá trình thiết kế chiến lược chuyển đổi số là một quá trình linh hoạt, đòi hỏi sự hợp nhất của các yếu tố khác nhau trong tổ chức, công cộng và công nghệ. Chỉ khi tất cả các khía cạnh này được xem xét và tương tác cùng nhau, chuyển đổi số tại nông thôn có thể đạt được hiệu suất tối đa và mang lại giá trị thực sự.</w:t>
      </w:r>
    </w:p>
    <w:p w14:paraId="00000085" w14:textId="77777777" w:rsidR="00B4024F" w:rsidRPr="00CE43AE" w:rsidRDefault="00A31CD8" w:rsidP="00B47247">
      <w:pPr>
        <w:pStyle w:val="Heading2"/>
        <w:snapToGrid w:val="0"/>
        <w:spacing w:before="120" w:after="120" w:line="312" w:lineRule="auto"/>
        <w:rPr>
          <w:rFonts w:ascii="Times New Roman" w:eastAsia="Times New Roman" w:hAnsi="Times New Roman" w:cs="Times New Roman"/>
          <w:b/>
          <w:color w:val="auto"/>
          <w:sz w:val="28"/>
          <w:szCs w:val="28"/>
          <w:lang w:val="vi-VN"/>
        </w:rPr>
      </w:pPr>
      <w:bookmarkStart w:id="24" w:name="_Toc148284597"/>
      <w:bookmarkStart w:id="25" w:name="_Toc187727587"/>
      <w:r w:rsidRPr="00CE43AE">
        <w:rPr>
          <w:rFonts w:ascii="Times New Roman" w:eastAsia="Times New Roman" w:hAnsi="Times New Roman" w:cs="Times New Roman"/>
          <w:b/>
          <w:color w:val="auto"/>
          <w:sz w:val="28"/>
          <w:szCs w:val="28"/>
          <w:lang w:val="vi-VN"/>
        </w:rPr>
        <w:t>1.6. Quản lý rủi ro</w:t>
      </w:r>
      <w:bookmarkEnd w:id="24"/>
      <w:bookmarkEnd w:id="25"/>
      <w:r w:rsidRPr="00CE43AE">
        <w:rPr>
          <w:rFonts w:ascii="Times New Roman" w:eastAsia="Times New Roman" w:hAnsi="Times New Roman" w:cs="Times New Roman"/>
          <w:b/>
          <w:color w:val="auto"/>
          <w:sz w:val="28"/>
          <w:szCs w:val="28"/>
          <w:lang w:val="vi-VN"/>
        </w:rPr>
        <w:t xml:space="preserve"> </w:t>
      </w:r>
    </w:p>
    <w:p w14:paraId="00000086" w14:textId="2DE2AB89" w:rsidR="00B4024F" w:rsidRPr="00D52B8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CE43AE">
        <w:rPr>
          <w:rFonts w:ascii="Times New Roman" w:eastAsia="Times New Roman" w:hAnsi="Times New Roman" w:cs="Times New Roman"/>
          <w:sz w:val="28"/>
          <w:szCs w:val="28"/>
          <w:lang w:val="vi-VN"/>
        </w:rPr>
        <w:tab/>
        <w:t xml:space="preserve">Trong quá trình chuyển đổi số tại nông thôn hoặc bất kỳ tổ chức nào, quản lý rủi ro và thay đổi là hai khía cạnh quan trọng cần được chú trọng. </w:t>
      </w:r>
      <w:r w:rsidR="006A2609" w:rsidRPr="00CE43AE">
        <w:rPr>
          <w:rFonts w:ascii="Times New Roman" w:eastAsia="Times New Roman" w:hAnsi="Times New Roman" w:cs="Times New Roman"/>
          <w:sz w:val="28"/>
          <w:szCs w:val="28"/>
          <w:lang w:val="vi-VN"/>
        </w:rPr>
        <w:t>Quản</w:t>
      </w:r>
      <w:r w:rsidR="006A2609">
        <w:rPr>
          <w:rFonts w:ascii="Times New Roman" w:eastAsia="Times New Roman" w:hAnsi="Times New Roman" w:cs="Times New Roman"/>
          <w:sz w:val="28"/>
          <w:szCs w:val="28"/>
          <w:lang w:val="vi-VN"/>
        </w:rPr>
        <w:t xml:space="preserve"> lý rủi </w:t>
      </w:r>
      <w:r w:rsidR="006A2609">
        <w:rPr>
          <w:rFonts w:ascii="Times New Roman" w:eastAsia="Times New Roman" w:hAnsi="Times New Roman" w:cs="Times New Roman"/>
          <w:sz w:val="28"/>
          <w:szCs w:val="28"/>
          <w:lang w:val="vi-VN"/>
        </w:rPr>
        <w:lastRenderedPageBreak/>
        <w:t xml:space="preserve">ro là việc xác định, phân tích, ngăn chặn những việc bất lợi, </w:t>
      </w:r>
      <w:r w:rsidR="004062E6">
        <w:rPr>
          <w:rFonts w:ascii="Times New Roman" w:eastAsia="Times New Roman" w:hAnsi="Times New Roman" w:cs="Times New Roman"/>
          <w:sz w:val="28"/>
          <w:szCs w:val="28"/>
          <w:lang w:val="vi-VN"/>
        </w:rPr>
        <w:t xml:space="preserve">những cản trở </w:t>
      </w:r>
      <w:r w:rsidR="006A2609">
        <w:rPr>
          <w:rFonts w:ascii="Times New Roman" w:eastAsia="Times New Roman" w:hAnsi="Times New Roman" w:cs="Times New Roman"/>
          <w:sz w:val="28"/>
          <w:szCs w:val="28"/>
          <w:lang w:val="vi-VN"/>
        </w:rPr>
        <w:t>không mong muốn gây thiệt hại, mất mát hoặc tiêu cực đến mục tiêu</w:t>
      </w:r>
      <w:r w:rsidR="00907CFE">
        <w:rPr>
          <w:rFonts w:ascii="Times New Roman" w:eastAsia="Times New Roman" w:hAnsi="Times New Roman" w:cs="Times New Roman"/>
          <w:sz w:val="28"/>
          <w:szCs w:val="28"/>
          <w:lang w:val="vi-VN"/>
        </w:rPr>
        <w:t xml:space="preserve"> đặt ra</w:t>
      </w:r>
      <w:r w:rsidR="006A2609">
        <w:rPr>
          <w:rFonts w:ascii="Times New Roman" w:eastAsia="Times New Roman" w:hAnsi="Times New Roman" w:cs="Times New Roman"/>
          <w:sz w:val="28"/>
          <w:szCs w:val="28"/>
          <w:lang w:val="vi-VN"/>
        </w:rPr>
        <w:t>, nghĩa là để giảm thiểu tác động tiêu cực của chúng và tăng khả năng</w:t>
      </w:r>
      <w:r w:rsidR="00D52B8E">
        <w:rPr>
          <w:rFonts w:ascii="Times New Roman" w:eastAsia="Times New Roman" w:hAnsi="Times New Roman" w:cs="Times New Roman"/>
          <w:sz w:val="28"/>
          <w:szCs w:val="28"/>
          <w:lang w:val="vi-VN"/>
        </w:rPr>
        <w:t xml:space="preserve"> thành công</w:t>
      </w:r>
      <w:r w:rsidR="006A2609">
        <w:rPr>
          <w:rFonts w:ascii="Times New Roman" w:eastAsia="Times New Roman" w:hAnsi="Times New Roman" w:cs="Times New Roman"/>
          <w:sz w:val="28"/>
          <w:szCs w:val="28"/>
          <w:lang w:val="vi-VN"/>
        </w:rPr>
        <w:t>.</w:t>
      </w:r>
      <w:r w:rsidR="00726BF6">
        <w:rPr>
          <w:rFonts w:ascii="Times New Roman" w:eastAsia="Times New Roman" w:hAnsi="Times New Roman" w:cs="Times New Roman"/>
          <w:sz w:val="28"/>
          <w:szCs w:val="28"/>
          <w:lang w:val="vi-VN"/>
        </w:rPr>
        <w:t xml:space="preserve"> Quản lý thay đổi là quá trình thực hiện nhằm đảm bảo những thay đổi được diễn ra một cách hiệu quả, an toàn, đạt được mục tiêu bao gồm chuẩn bị, lên kế hoạch, triển khai, giám sát và đánh giá các thay đổi ví dụ như</w:t>
      </w:r>
      <w:r w:rsidR="007D1342">
        <w:rPr>
          <w:rFonts w:ascii="Times New Roman" w:eastAsia="Times New Roman" w:hAnsi="Times New Roman" w:cs="Times New Roman"/>
          <w:sz w:val="28"/>
          <w:szCs w:val="28"/>
          <w:lang w:val="vi-VN"/>
        </w:rPr>
        <w:t xml:space="preserve"> sự thay đổi, cải tiến</w:t>
      </w:r>
      <w:r w:rsidR="00726BF6">
        <w:rPr>
          <w:rFonts w:ascii="Times New Roman" w:eastAsia="Times New Roman" w:hAnsi="Times New Roman" w:cs="Times New Roman"/>
          <w:sz w:val="28"/>
          <w:szCs w:val="28"/>
          <w:lang w:val="vi-VN"/>
        </w:rPr>
        <w:t xml:space="preserve"> về kĩ thuật, công nghệ.</w:t>
      </w:r>
      <w:r w:rsidR="006A2609">
        <w:rPr>
          <w:rFonts w:ascii="Times New Roman" w:eastAsia="Times New Roman" w:hAnsi="Times New Roman" w:cs="Times New Roman"/>
          <w:sz w:val="28"/>
          <w:szCs w:val="28"/>
          <w:lang w:val="vi-VN"/>
        </w:rPr>
        <w:t xml:space="preserve"> </w:t>
      </w:r>
      <w:r w:rsidRPr="00D52B8E">
        <w:rPr>
          <w:rFonts w:ascii="Times New Roman" w:eastAsia="Times New Roman" w:hAnsi="Times New Roman" w:cs="Times New Roman"/>
          <w:sz w:val="28"/>
          <w:szCs w:val="28"/>
          <w:lang w:val="vi-VN"/>
        </w:rPr>
        <w:t xml:space="preserve">Để đảm bảo sự thành công của quá trình chuyển đổi số, việc áp dụng hiệu quả các chiến lược quản lý rủi ro và thay đổi là vô cùng quan trọng. </w:t>
      </w:r>
    </w:p>
    <w:p w14:paraId="00000087" w14:textId="77777777" w:rsidR="00B4024F" w:rsidRPr="008E1FF3" w:rsidRDefault="00A31CD8" w:rsidP="00B47247">
      <w:pPr>
        <w:numPr>
          <w:ilvl w:val="0"/>
          <w:numId w:val="3"/>
        </w:numPr>
        <w:pBdr>
          <w:top w:val="nil"/>
          <w:left w:val="nil"/>
          <w:bottom w:val="nil"/>
          <w:right w:val="nil"/>
          <w:between w:val="nil"/>
        </w:pBdr>
        <w:shd w:val="clear" w:color="auto" w:fill="FFFFFF"/>
        <w:tabs>
          <w:tab w:val="left" w:pos="0"/>
          <w:tab w:val="left" w:pos="426"/>
        </w:tabs>
        <w:snapToGrid w:val="0"/>
        <w:spacing w:before="120" w:after="120" w:line="312" w:lineRule="auto"/>
        <w:jc w:val="both"/>
        <w:rPr>
          <w:rFonts w:ascii="Times New Roman" w:eastAsia="Times New Roman" w:hAnsi="Times New Roman" w:cs="Times New Roman"/>
          <w:b/>
          <w:sz w:val="28"/>
          <w:szCs w:val="28"/>
          <w:lang w:val="vi-VN"/>
        </w:rPr>
      </w:pPr>
      <w:r w:rsidRPr="008E1FF3">
        <w:rPr>
          <w:rFonts w:ascii="Times New Roman" w:eastAsia="Times New Roman" w:hAnsi="Times New Roman" w:cs="Times New Roman"/>
          <w:sz w:val="28"/>
          <w:szCs w:val="28"/>
          <w:lang w:val="vi-VN"/>
        </w:rPr>
        <w:t>Xác định rủi ro: Bước đầu tiên là xác định và liệt kê các rủi ro có thể xuất hiện trong quá trình chuyển đổi số. Bao gồm việc phân tích và nhận biết những vấn đề liên quan đến bảo mật dữ liệu, sự khó khăn từ phía người dùng hoặc các vấn đề kỹ thuật.</w:t>
      </w:r>
    </w:p>
    <w:p w14:paraId="00000088" w14:textId="77777777" w:rsidR="00B4024F" w:rsidRPr="008E1FF3" w:rsidRDefault="00A31CD8" w:rsidP="00B47247">
      <w:pPr>
        <w:numPr>
          <w:ilvl w:val="0"/>
          <w:numId w:val="3"/>
        </w:numPr>
        <w:pBdr>
          <w:top w:val="nil"/>
          <w:left w:val="nil"/>
          <w:bottom w:val="nil"/>
          <w:right w:val="nil"/>
          <w:between w:val="nil"/>
        </w:pBdr>
        <w:shd w:val="clear" w:color="auto" w:fill="FFFFFF"/>
        <w:tabs>
          <w:tab w:val="left" w:pos="0"/>
          <w:tab w:val="left" w:pos="426"/>
        </w:tabs>
        <w:snapToGrid w:val="0"/>
        <w:spacing w:before="120" w:after="120" w:line="312" w:lineRule="auto"/>
        <w:jc w:val="both"/>
        <w:rPr>
          <w:rFonts w:ascii="Times New Roman" w:eastAsia="Times New Roman" w:hAnsi="Times New Roman" w:cs="Times New Roman"/>
          <w:b/>
          <w:sz w:val="28"/>
          <w:szCs w:val="28"/>
          <w:lang w:val="vi-VN"/>
        </w:rPr>
      </w:pPr>
      <w:r w:rsidRPr="008E1FF3">
        <w:rPr>
          <w:rFonts w:ascii="Times New Roman" w:eastAsia="Times New Roman" w:hAnsi="Times New Roman" w:cs="Times New Roman"/>
          <w:sz w:val="28"/>
          <w:szCs w:val="28"/>
          <w:lang w:val="vi-VN"/>
        </w:rPr>
        <w:t>Đánh giá mức độ rủi ro: Xác định mức độ nghiêm trọng của mỗi rủi ro và cách chúng có thể ảnh hưởng đến quá trình chuyển đổi. Xác định những rủi ro quan trọng nhất và đề xuất biện pháp phòng ngừa.</w:t>
      </w:r>
    </w:p>
    <w:p w14:paraId="00000089" w14:textId="77777777" w:rsidR="00B4024F" w:rsidRPr="008E1FF3" w:rsidRDefault="00A31CD8" w:rsidP="00B47247">
      <w:pPr>
        <w:numPr>
          <w:ilvl w:val="0"/>
          <w:numId w:val="3"/>
        </w:numPr>
        <w:pBdr>
          <w:top w:val="nil"/>
          <w:left w:val="nil"/>
          <w:bottom w:val="nil"/>
          <w:right w:val="nil"/>
          <w:between w:val="nil"/>
        </w:pBdr>
        <w:shd w:val="clear" w:color="auto" w:fill="FFFFFF"/>
        <w:tabs>
          <w:tab w:val="left" w:pos="0"/>
          <w:tab w:val="left" w:pos="426"/>
        </w:tabs>
        <w:snapToGrid w:val="0"/>
        <w:spacing w:before="120" w:after="120" w:line="312" w:lineRule="auto"/>
        <w:jc w:val="both"/>
        <w:rPr>
          <w:rFonts w:ascii="Times New Roman" w:eastAsia="Times New Roman" w:hAnsi="Times New Roman" w:cs="Times New Roman"/>
          <w:b/>
          <w:sz w:val="28"/>
          <w:szCs w:val="28"/>
          <w:lang w:val="vi-VN"/>
        </w:rPr>
      </w:pPr>
      <w:r w:rsidRPr="008E1FF3">
        <w:rPr>
          <w:rFonts w:ascii="Times New Roman" w:eastAsia="Times New Roman" w:hAnsi="Times New Roman" w:cs="Times New Roman"/>
          <w:sz w:val="28"/>
          <w:szCs w:val="28"/>
          <w:lang w:val="vi-VN"/>
        </w:rPr>
        <w:t xml:space="preserve">Phân tích nguyên nhân và hậu quả: Hiểu rõ nguyên nhân dẫn đến các rủi ro và cách chúng có thể ảnh hưởng đến quá trình chuyển đổi số. </w:t>
      </w:r>
    </w:p>
    <w:p w14:paraId="0000008A" w14:textId="77777777" w:rsidR="00B4024F" w:rsidRPr="008E1FF3" w:rsidRDefault="00A31CD8" w:rsidP="00B47247">
      <w:pPr>
        <w:numPr>
          <w:ilvl w:val="0"/>
          <w:numId w:val="3"/>
        </w:numPr>
        <w:pBdr>
          <w:top w:val="nil"/>
          <w:left w:val="nil"/>
          <w:bottom w:val="nil"/>
          <w:right w:val="nil"/>
          <w:between w:val="nil"/>
        </w:pBdr>
        <w:shd w:val="clear" w:color="auto" w:fill="FFFFFF"/>
        <w:tabs>
          <w:tab w:val="left" w:pos="0"/>
          <w:tab w:val="left" w:pos="426"/>
        </w:tabs>
        <w:snapToGrid w:val="0"/>
        <w:spacing w:before="120" w:after="120" w:line="312" w:lineRule="auto"/>
        <w:jc w:val="both"/>
        <w:rPr>
          <w:rFonts w:ascii="Times New Roman" w:eastAsia="Times New Roman" w:hAnsi="Times New Roman" w:cs="Times New Roman"/>
          <w:b/>
          <w:sz w:val="28"/>
          <w:szCs w:val="28"/>
          <w:lang w:val="vi-VN"/>
        </w:rPr>
      </w:pPr>
      <w:r w:rsidRPr="008E1FF3">
        <w:rPr>
          <w:rFonts w:ascii="Times New Roman" w:eastAsia="Times New Roman" w:hAnsi="Times New Roman" w:cs="Times New Roman"/>
          <w:sz w:val="28"/>
          <w:szCs w:val="28"/>
          <w:lang w:val="vi-VN"/>
        </w:rPr>
        <w:t>Phát triển biện pháp quản lý rủi ro: Xác định các biện pháp để kiểm soát, giảm thiểu hoặc tránh những rủi ro. Gồm những công việc như cải thiện bảo mật hệ thống, thực hiện các quy trình kiểm tra, và lập kế hoạch phản ứng trong trường hợp rủi ro xảy ra.</w:t>
      </w:r>
    </w:p>
    <w:p w14:paraId="0000008B" w14:textId="77777777" w:rsidR="00B4024F" w:rsidRPr="008E1FF3" w:rsidRDefault="00A31CD8" w:rsidP="00B47247">
      <w:pPr>
        <w:numPr>
          <w:ilvl w:val="0"/>
          <w:numId w:val="3"/>
        </w:numPr>
        <w:pBdr>
          <w:top w:val="nil"/>
          <w:left w:val="nil"/>
          <w:bottom w:val="nil"/>
          <w:right w:val="nil"/>
          <w:between w:val="nil"/>
        </w:pBdr>
        <w:shd w:val="clear" w:color="auto" w:fill="FFFFFF"/>
        <w:tabs>
          <w:tab w:val="left" w:pos="0"/>
          <w:tab w:val="left" w:pos="426"/>
        </w:tabs>
        <w:snapToGrid w:val="0"/>
        <w:spacing w:before="120" w:after="120" w:line="312" w:lineRule="auto"/>
        <w:jc w:val="both"/>
        <w:rPr>
          <w:rFonts w:ascii="Times New Roman" w:eastAsia="Times New Roman" w:hAnsi="Times New Roman" w:cs="Times New Roman"/>
          <w:b/>
          <w:sz w:val="28"/>
          <w:szCs w:val="28"/>
          <w:lang w:val="vi-VN"/>
        </w:rPr>
      </w:pPr>
      <w:r w:rsidRPr="008E1FF3">
        <w:rPr>
          <w:rFonts w:ascii="Times New Roman" w:eastAsia="Times New Roman" w:hAnsi="Times New Roman" w:cs="Times New Roman"/>
          <w:sz w:val="28"/>
          <w:szCs w:val="28"/>
          <w:lang w:val="vi-VN"/>
        </w:rPr>
        <w:t>Giám sát và điều chỉnh: Theo dõi và đánh giá tình hình rủi ro trong suốt quá trình chuyển đổi số. Theo dõi sự biến đổi và thực hiện điều chỉnh cần thiết để duy trì sự an toàn và ổn định trong quá trình chuyển đổi.</w:t>
      </w:r>
    </w:p>
    <w:p w14:paraId="0000008C" w14:textId="77777777" w:rsidR="00B4024F" w:rsidRPr="008E1FF3" w:rsidRDefault="00A31CD8" w:rsidP="00B47247">
      <w:pPr>
        <w:snapToGrid w:val="0"/>
        <w:spacing w:before="120" w:after="120" w:line="312" w:lineRule="auto"/>
        <w:rPr>
          <w:rFonts w:ascii="Times New Roman" w:eastAsia="Times New Roman" w:hAnsi="Times New Roman" w:cs="Times New Roman"/>
          <w:b/>
          <w:sz w:val="28"/>
          <w:szCs w:val="28"/>
          <w:lang w:val="vi-VN"/>
        </w:rPr>
      </w:pPr>
      <w:bookmarkStart w:id="26" w:name="_heading=h.2s8eyo1" w:colFirst="0" w:colLast="0"/>
      <w:bookmarkEnd w:id="26"/>
      <w:r w:rsidRPr="008E1FF3">
        <w:rPr>
          <w:rFonts w:ascii="Times New Roman" w:hAnsi="Times New Roman" w:cs="Times New Roman"/>
          <w:sz w:val="28"/>
          <w:szCs w:val="28"/>
          <w:lang w:val="vi-VN"/>
        </w:rPr>
        <w:br w:type="page"/>
      </w:r>
    </w:p>
    <w:p w14:paraId="0000008D" w14:textId="7274182F" w:rsidR="00B4024F" w:rsidRPr="00FF7929" w:rsidRDefault="00A31CD8" w:rsidP="00FF7929">
      <w:pPr>
        <w:pStyle w:val="Heading1"/>
        <w:snapToGrid w:val="0"/>
        <w:spacing w:before="120" w:after="120" w:line="312" w:lineRule="auto"/>
        <w:jc w:val="center"/>
        <w:rPr>
          <w:rFonts w:eastAsia="Times New Roman" w:cs="Times New Roman"/>
          <w:color w:val="auto"/>
          <w:szCs w:val="28"/>
          <w:lang w:val="vi-VN"/>
        </w:rPr>
      </w:pPr>
      <w:bookmarkStart w:id="27" w:name="_Toc148284598"/>
      <w:bookmarkStart w:id="28" w:name="_Toc187727588"/>
      <w:r w:rsidRPr="008E1FF3">
        <w:rPr>
          <w:rFonts w:eastAsia="Times New Roman" w:cs="Times New Roman"/>
          <w:color w:val="auto"/>
          <w:szCs w:val="28"/>
          <w:lang w:val="vi-VN"/>
        </w:rPr>
        <w:lastRenderedPageBreak/>
        <w:t xml:space="preserve">CHƯƠNG 2. BẢN CHẤT CỦA CHUYỂN ĐỔI SỐ: SỰ BÙNG NỔ </w:t>
      </w:r>
      <w:r w:rsidR="00FF7929">
        <w:rPr>
          <w:rFonts w:eastAsia="Times New Roman" w:cs="Times New Roman"/>
          <w:color w:val="auto"/>
          <w:szCs w:val="28"/>
        </w:rPr>
        <w:br/>
      </w:r>
      <w:r w:rsidRPr="008E1FF3">
        <w:rPr>
          <w:rFonts w:eastAsia="Times New Roman" w:cs="Times New Roman"/>
          <w:color w:val="auto"/>
          <w:szCs w:val="28"/>
          <w:lang w:val="vi-VN"/>
        </w:rPr>
        <w:t>CÔNG NGHỆ Ở CẤP SỐ MŨ</w:t>
      </w:r>
      <w:bookmarkEnd w:id="27"/>
      <w:bookmarkEnd w:id="28"/>
    </w:p>
    <w:p w14:paraId="0000008E" w14:textId="77777777" w:rsidR="00B4024F" w:rsidRPr="008E1FF3" w:rsidRDefault="00B4024F" w:rsidP="00B47247">
      <w:pPr>
        <w:snapToGrid w:val="0"/>
        <w:spacing w:before="120" w:after="120" w:line="312" w:lineRule="auto"/>
        <w:rPr>
          <w:rFonts w:ascii="Times New Roman" w:eastAsia="Times New Roman" w:hAnsi="Times New Roman" w:cs="Times New Roman"/>
          <w:sz w:val="28"/>
          <w:szCs w:val="28"/>
          <w:lang w:val="vi-VN"/>
        </w:rPr>
      </w:pPr>
    </w:p>
    <w:p w14:paraId="0000008F" w14:textId="77777777" w:rsidR="00B4024F" w:rsidRPr="008E1FF3" w:rsidRDefault="00A31CD8" w:rsidP="00B47247">
      <w:pPr>
        <w:pStyle w:val="Heading2"/>
        <w:snapToGrid w:val="0"/>
        <w:spacing w:before="120" w:after="120" w:line="312" w:lineRule="auto"/>
        <w:rPr>
          <w:rFonts w:ascii="Times New Roman" w:eastAsia="Times New Roman" w:hAnsi="Times New Roman" w:cs="Times New Roman"/>
          <w:b/>
          <w:i/>
          <w:color w:val="auto"/>
          <w:sz w:val="28"/>
          <w:szCs w:val="28"/>
          <w:lang w:val="vi-VN"/>
        </w:rPr>
      </w:pPr>
      <w:bookmarkStart w:id="29" w:name="_Toc148284599"/>
      <w:bookmarkStart w:id="30" w:name="_Toc187727589"/>
      <w:r w:rsidRPr="008E1FF3">
        <w:rPr>
          <w:rFonts w:ascii="Times New Roman" w:eastAsia="Times New Roman" w:hAnsi="Times New Roman" w:cs="Times New Roman"/>
          <w:b/>
          <w:color w:val="auto"/>
          <w:sz w:val="28"/>
          <w:szCs w:val="28"/>
          <w:lang w:val="vi-VN"/>
        </w:rPr>
        <w:t>2.1. Tốc độ phát triển của công nghệ</w:t>
      </w:r>
      <w:bookmarkEnd w:id="29"/>
      <w:bookmarkEnd w:id="30"/>
    </w:p>
    <w:p w14:paraId="00000090" w14:textId="7CBD96E0" w:rsidR="00B4024F" w:rsidRPr="008E1FF3"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8E1FF3">
        <w:rPr>
          <w:rFonts w:ascii="Times New Roman" w:eastAsia="Times New Roman" w:hAnsi="Times New Roman" w:cs="Times New Roman"/>
          <w:sz w:val="28"/>
          <w:szCs w:val="28"/>
          <w:lang w:val="vi-VN"/>
        </w:rPr>
        <w:tab/>
        <w:t>Tình hình thế giới và khu vực diễn biến nhanh, phức tạp và khó đoán định. Toàn cầu hóa, hợp tác và phát triển vẫn là xu thế chủ đạo cùng với sự xuất hiện của cuộc</w:t>
      </w:r>
      <w:r w:rsidR="0016548C">
        <w:rPr>
          <w:rFonts w:ascii="Times New Roman" w:eastAsia="Times New Roman" w:hAnsi="Times New Roman" w:cs="Times New Roman"/>
          <w:sz w:val="28"/>
          <w:szCs w:val="28"/>
          <w:lang w:val="vi-VN"/>
        </w:rPr>
        <w:t xml:space="preserve"> Cách mạng Công nghiệp 4.0</w:t>
      </w:r>
      <w:r w:rsidRPr="008E1FF3">
        <w:rPr>
          <w:rFonts w:ascii="Times New Roman" w:eastAsia="Times New Roman" w:hAnsi="Times New Roman" w:cs="Times New Roman"/>
          <w:sz w:val="28"/>
          <w:szCs w:val="28"/>
          <w:lang w:val="vi-VN"/>
        </w:rPr>
        <w:t xml:space="preserve"> </w:t>
      </w:r>
      <w:r w:rsidR="0016548C">
        <w:rPr>
          <w:rFonts w:ascii="Times New Roman" w:eastAsia="Times New Roman" w:hAnsi="Times New Roman" w:cs="Times New Roman"/>
          <w:sz w:val="28"/>
          <w:szCs w:val="28"/>
          <w:lang w:val="vi-VN"/>
        </w:rPr>
        <w:t xml:space="preserve">(viết tắt là </w:t>
      </w:r>
      <w:r w:rsidRPr="008E1FF3">
        <w:rPr>
          <w:rFonts w:ascii="Times New Roman" w:eastAsia="Times New Roman" w:hAnsi="Times New Roman" w:cs="Times New Roman"/>
          <w:sz w:val="28"/>
          <w:szCs w:val="28"/>
          <w:lang w:val="vi-VN"/>
        </w:rPr>
        <w:t>CMCN 4.0</w:t>
      </w:r>
      <w:r w:rsidR="0016548C">
        <w:rPr>
          <w:rFonts w:ascii="Times New Roman" w:eastAsia="Times New Roman" w:hAnsi="Times New Roman" w:cs="Times New Roman"/>
          <w:sz w:val="28"/>
          <w:szCs w:val="28"/>
          <w:lang w:val="vi-VN"/>
        </w:rPr>
        <w:t>)</w:t>
      </w:r>
      <w:r w:rsidRPr="008E1FF3">
        <w:rPr>
          <w:rFonts w:ascii="Times New Roman" w:eastAsia="Times New Roman" w:hAnsi="Times New Roman" w:cs="Times New Roman"/>
          <w:sz w:val="28"/>
          <w:szCs w:val="28"/>
          <w:lang w:val="vi-VN"/>
        </w:rPr>
        <w:t xml:space="preserve"> đem lại nhiều cơ hội, song cũng có nhiều nhân tố bất ổn nổi lên như: sự gia tăng cạnh tranh chiến lược giữa các nước lớn, chủ nghĩa bảo hộ, chủ nghĩa dân tộc và các thách thức an ninh truyền thống, phi truyền thống, nhất là sự bùng phát của đại dịch COVID-19 chưa từng có trong lịch sử đã tác động mạnh mẽ tới cục diện kinh tế, chính trị, xã hội của thế giới, khu vực và sự phát triển của các quốc gia.</w:t>
      </w:r>
    </w:p>
    <w:p w14:paraId="38DACB40" w14:textId="6497D734" w:rsidR="00BA5F6D" w:rsidRPr="00AE565E" w:rsidRDefault="00BA5F6D"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3027C7AC" wp14:editId="04EB20B3">
            <wp:extent cx="5760085" cy="3295650"/>
            <wp:effectExtent l="0" t="0" r="5715" b="6350"/>
            <wp:docPr id="21204697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469792" name="Picture 2120469792"/>
                    <pic:cNvPicPr/>
                  </pic:nvPicPr>
                  <pic:blipFill rotWithShape="1">
                    <a:blip r:embed="rId18" cstate="print">
                      <a:extLst>
                        <a:ext uri="{28A0092B-C50C-407E-A947-70E740481C1C}">
                          <a14:useLocalDpi xmlns:a14="http://schemas.microsoft.com/office/drawing/2010/main" val="0"/>
                        </a:ext>
                      </a:extLst>
                    </a:blip>
                    <a:srcRect t="12935" b="6186"/>
                    <a:stretch/>
                  </pic:blipFill>
                  <pic:spPr bwMode="auto">
                    <a:xfrm>
                      <a:off x="0" y="0"/>
                      <a:ext cx="5760085" cy="3295650"/>
                    </a:xfrm>
                    <a:prstGeom prst="rect">
                      <a:avLst/>
                    </a:prstGeom>
                    <a:ln>
                      <a:noFill/>
                    </a:ln>
                    <a:extLst>
                      <a:ext uri="{53640926-AAD7-44D8-BBD7-CCE9431645EC}">
                        <a14:shadowObscured xmlns:a14="http://schemas.microsoft.com/office/drawing/2010/main"/>
                      </a:ext>
                    </a:extLst>
                  </pic:spPr>
                </pic:pic>
              </a:graphicData>
            </a:graphic>
          </wp:inline>
        </w:drawing>
      </w:r>
    </w:p>
    <w:p w14:paraId="2A564AE5" w14:textId="60A7D7E5" w:rsidR="00BA5F6D" w:rsidRPr="00AE565E" w:rsidRDefault="00BA5F6D" w:rsidP="00B47247">
      <w:pPr>
        <w:pStyle w:val="Caption"/>
        <w:snapToGrid w:val="0"/>
        <w:spacing w:before="120" w:after="120" w:line="312" w:lineRule="auto"/>
        <w:jc w:val="center"/>
        <w:rPr>
          <w:rFonts w:eastAsia="Times New Roman" w:cs="Times New Roman"/>
          <w:color w:val="auto"/>
          <w:sz w:val="28"/>
          <w:szCs w:val="28"/>
        </w:rPr>
      </w:pPr>
      <w:bookmarkStart w:id="31" w:name="_Toc148284215"/>
      <w:bookmarkStart w:id="32" w:name="_Toc148433039"/>
      <w:bookmarkStart w:id="33" w:name="_Toc148443724"/>
      <w:r w:rsidRPr="00AE565E">
        <w:rPr>
          <w:rFonts w:cs="Times New Roman"/>
          <w:color w:val="auto"/>
          <w:sz w:val="28"/>
          <w:szCs w:val="28"/>
        </w:rPr>
        <w:t xml:space="preserve">Hình 2. </w:t>
      </w:r>
      <w:r w:rsidRPr="00AE565E">
        <w:rPr>
          <w:rFonts w:cs="Times New Roman"/>
          <w:color w:val="auto"/>
          <w:sz w:val="28"/>
          <w:szCs w:val="28"/>
        </w:rPr>
        <w:fldChar w:fldCharType="begin"/>
      </w:r>
      <w:r w:rsidRPr="00AE565E">
        <w:rPr>
          <w:rFonts w:cs="Times New Roman"/>
          <w:color w:val="auto"/>
          <w:sz w:val="28"/>
          <w:szCs w:val="28"/>
        </w:rPr>
        <w:instrText xml:space="preserve"> SEQ Hình_2. \* ARABIC </w:instrText>
      </w:r>
      <w:r w:rsidRPr="00AE565E">
        <w:rPr>
          <w:rFonts w:cs="Times New Roman"/>
          <w:color w:val="auto"/>
          <w:sz w:val="28"/>
          <w:szCs w:val="28"/>
        </w:rPr>
        <w:fldChar w:fldCharType="separate"/>
      </w:r>
      <w:r w:rsidR="00C53B29">
        <w:rPr>
          <w:rFonts w:cs="Times New Roman"/>
          <w:noProof/>
          <w:color w:val="auto"/>
          <w:sz w:val="28"/>
          <w:szCs w:val="28"/>
        </w:rPr>
        <w:t>1</w:t>
      </w:r>
      <w:r w:rsidRPr="00AE565E">
        <w:rPr>
          <w:rFonts w:cs="Times New Roman"/>
          <w:color w:val="auto"/>
          <w:sz w:val="28"/>
          <w:szCs w:val="28"/>
        </w:rPr>
        <w:fldChar w:fldCharType="end"/>
      </w:r>
      <w:r w:rsidRPr="00AE565E">
        <w:rPr>
          <w:rFonts w:cs="Times New Roman"/>
          <w:color w:val="auto"/>
          <w:sz w:val="28"/>
          <w:szCs w:val="28"/>
        </w:rPr>
        <w:t>. Xu hướng phát triển của công nghệ trong tương lai</w:t>
      </w:r>
      <w:bookmarkEnd w:id="31"/>
      <w:bookmarkEnd w:id="32"/>
      <w:bookmarkEnd w:id="33"/>
      <w:r w:rsidR="00AA1A75">
        <w:rPr>
          <w:rFonts w:cs="Times New Roman"/>
          <w:color w:val="auto"/>
          <w:sz w:val="28"/>
          <w:szCs w:val="28"/>
        </w:rPr>
        <w:t xml:space="preserve"> (Nguồn: VNR)</w:t>
      </w:r>
    </w:p>
    <w:p w14:paraId="00000091" w14:textId="34EDA49C"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Khoa học</w:t>
      </w:r>
      <w:r w:rsidR="0083463D">
        <w:rPr>
          <w:rFonts w:ascii="Times New Roman" w:eastAsia="Times New Roman" w:hAnsi="Times New Roman" w:cs="Times New Roman"/>
          <w:sz w:val="28"/>
          <w:szCs w:val="28"/>
          <w:lang w:val="vi-VN"/>
        </w:rPr>
        <w:t xml:space="preserve"> </w:t>
      </w:r>
      <w:r w:rsidRPr="00AE565E">
        <w:rPr>
          <w:rFonts w:ascii="Times New Roman" w:eastAsia="Times New Roman" w:hAnsi="Times New Roman" w:cs="Times New Roman"/>
          <w:sz w:val="28"/>
          <w:szCs w:val="28"/>
        </w:rPr>
        <w:t>công nghệ</w:t>
      </w:r>
      <w:r w:rsidR="0083463D">
        <w:rPr>
          <w:rFonts w:ascii="Times New Roman" w:eastAsia="Times New Roman" w:hAnsi="Times New Roman" w:cs="Times New Roman"/>
          <w:sz w:val="28"/>
          <w:szCs w:val="28"/>
          <w:lang w:val="vi-VN"/>
        </w:rPr>
        <w:t xml:space="preserve"> (KHCN)</w:t>
      </w:r>
      <w:r w:rsidRPr="00AE565E">
        <w:rPr>
          <w:rFonts w:ascii="Times New Roman" w:eastAsia="Times New Roman" w:hAnsi="Times New Roman" w:cs="Times New Roman"/>
          <w:sz w:val="28"/>
          <w:szCs w:val="28"/>
        </w:rPr>
        <w:t>, đổi mới sáng tạo (ĐMST) và</w:t>
      </w:r>
      <w:r w:rsidR="00BB19D8">
        <w:rPr>
          <w:rFonts w:ascii="Times New Roman" w:eastAsia="Times New Roman" w:hAnsi="Times New Roman" w:cs="Times New Roman"/>
          <w:sz w:val="28"/>
          <w:szCs w:val="28"/>
          <w:lang w:val="vi-VN"/>
        </w:rPr>
        <w:t xml:space="preserve"> Cách mạng công nghiệp 4.0</w:t>
      </w:r>
      <w:r w:rsidRPr="00AE565E">
        <w:rPr>
          <w:rFonts w:ascii="Times New Roman" w:eastAsia="Times New Roman" w:hAnsi="Times New Roman" w:cs="Times New Roman"/>
          <w:sz w:val="28"/>
          <w:szCs w:val="28"/>
        </w:rPr>
        <w:t xml:space="preserve"> </w:t>
      </w:r>
      <w:r w:rsidR="00BB19D8">
        <w:rPr>
          <w:rFonts w:ascii="Times New Roman" w:eastAsia="Times New Roman" w:hAnsi="Times New Roman" w:cs="Times New Roman"/>
          <w:sz w:val="28"/>
          <w:szCs w:val="28"/>
          <w:lang w:val="vi-VN"/>
        </w:rPr>
        <w:t>(</w:t>
      </w:r>
      <w:r w:rsidRPr="00AE565E">
        <w:rPr>
          <w:rFonts w:ascii="Times New Roman" w:eastAsia="Times New Roman" w:hAnsi="Times New Roman" w:cs="Times New Roman"/>
          <w:sz w:val="28"/>
          <w:szCs w:val="28"/>
        </w:rPr>
        <w:t>CMCN 4.0</w:t>
      </w:r>
      <w:r w:rsidR="00BB19D8">
        <w:rPr>
          <w:rFonts w:ascii="Times New Roman" w:eastAsia="Times New Roman" w:hAnsi="Times New Roman" w:cs="Times New Roman"/>
          <w:sz w:val="28"/>
          <w:szCs w:val="28"/>
          <w:lang w:val="vi-VN"/>
        </w:rPr>
        <w:t>)</w:t>
      </w:r>
      <w:r w:rsidRPr="00AE565E">
        <w:rPr>
          <w:rFonts w:ascii="Times New Roman" w:eastAsia="Times New Roman" w:hAnsi="Times New Roman" w:cs="Times New Roman"/>
          <w:sz w:val="28"/>
          <w:szCs w:val="28"/>
        </w:rPr>
        <w:t xml:space="preserve"> đang diễn biến rất nhanh, đột phá, tác động sâu rộng và đa chiều trên phạm vi toàn cầu. KHCN, ĐMST ngày càng trở thành nhân tố quyết định đối với năng lực cạnh tranh của mỗi quốc gia. Công nghệ số và các doanh nghiệp công nghệ số được xác định là cốt lõi của mọi mô hình tăng trưởng nhanh và bền vững sẽ thúc đẩy phát triển kinh tế số, xã hội số, làm thay đổi phương thức </w:t>
      </w:r>
      <w:r w:rsidRPr="00AE565E">
        <w:rPr>
          <w:rFonts w:ascii="Times New Roman" w:eastAsia="Times New Roman" w:hAnsi="Times New Roman" w:cs="Times New Roman"/>
          <w:sz w:val="28"/>
          <w:szCs w:val="28"/>
        </w:rPr>
        <w:lastRenderedPageBreak/>
        <w:t xml:space="preserve">quản lý nhà nước, mô hình sản xuất kinh doanh, tiêu dùng và đời sống văn hóa, xã hội. </w:t>
      </w:r>
    </w:p>
    <w:p w14:paraId="00000092" w14:textId="35E3D92C"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Những công nghệ số mới của CMCN 4.0 đang phát triển mạnh mẽ và tác động, ảnh hưởng tới sự phát triển kinh tế - xã hội của Việt Nam: Internet vạn vật (IoT), trí tuệ nhân tạo (AI), chuỗi khối (blockchain), thực tế ảo (VR) và thực tế tăng cường (AR), điện toán đám mây. </w:t>
      </w:r>
    </w:p>
    <w:p w14:paraId="00000093" w14:textId="3A191BDB"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Sau hơn 35 năm đổi mới, Việt Nam đã đạt được những thành tựu to lớn về kinh tế - xã hội, có ý nghĩa lịch sử. Thế lực của nước ta đã lớn mạnh hơn nhiều về quy mô, tiềm lực, sức cạnh tranh của nền kinh tế được nâng lên; tính tự chủ của nền kinh tế được cải thiện. Nhận thức được vai trò và tầm quan trọng của phát triển công nghệ số trong thúc đẩy phát triển kinh tế - xã hội của Việt Nam, Đảng và Nhà nước đã ban hành nhiều chủ trương, chính sách thể hiện sự quyết tâm phát triển công nghiệp công nghệ số. Trong đó, phải kể đến Nghị quyết số 23-NQ/TW ngày 22/3/2018 của Bộ Chính trị (Khóa XII). Nghị quyết đã chỉ rõ định hướng xây dựng chính sách phát triển công nghiệp quốc gia đến năm 2030, tầm nhìn đến năm 2045 với quan điểm phát triển công nghiệp CNTT, công nghiệp điện tử là con đường chủ đạo; phát triển công nghiệp chế biến, chế tạo là trung tâm; phát triển công nghiệp chế tạo thông minh là bước đột phá; chú trọng phát triển công nghiệp xanh. Chủ trương đến năm 2030, tập trung ưu tiên phát triển một số ngành công nghiệp: CNTT và viễn thông, công nghiệp điện tử ở trình độ tiên tiến của thế giới, đáp ứng được yêu cầu của cuộc CMCN 4.0 nhằm tạo ra nền tảng công nghệ số cho các ngành công nghiệp khác.</w:t>
      </w:r>
    </w:p>
    <w:p w14:paraId="00000094"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Công nghiệp công nghệ số đang và sẽ được tích hợp vào tất cả các ngành, lĩnh vực kinh tế khác ngoài việc tự thân nó là một ngành có tốc độ phát triển mạnh mẽ. Trong bối cảnh hiện nay, công nghiệp công nghệ số đã khẳng định được vai trò, vị trí là nền tảng, là hạ tầng thúc đẩy các ngành, lĩnh vực khác phát triển và sẽ tiếp tục đóng vai trò dẫn dắt, tạo nền tảng phát triển nhanh và bền vững các ngành, lĩnh vực để phát triển kinh tế số, xã hội số. Đặc biệt trong giai đoạn tới, để thực hiện thành công CĐS toàn diện quốc gia đã được định hướng trong các Nghị quyết, chương trình của Đảng và Nhà nước công nghiệp công nghệ số cần phát triển nhanh, phải đi trước một bước. Nhằm cụ thể hóa chủ trương, định hướng của Đảng và Nhà nước thành các giải pháp thúc đẩy phát triển công nghiệp công nghệ số, cần phải nhận diện rõ những cơ hội đối với ngành công nghiệp này.</w:t>
      </w:r>
    </w:p>
    <w:p w14:paraId="00000095"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ab/>
        <w:t>Thứ nhất, Việt Nam có tiềm năng bùng nổ thị trường ứng dụng công nghệ số nội địa: Với gần 100 triệu dân, trong đó dân số trẻ và số người dùng di động thông minh chiếm tỷ lệ cao. Hệ thống cơ sở hạ tầng thông tin và truyền thông quốc gia tiếp tục được xây dựng hiện đại và rộng khắp. Chính phủ đã đổi mới mạnh mẽ phương thức làm việc gắn với ứng dụng công nghệ số trong xây dựng chính phủ điện tử (CPĐT), CĐS quốc gia lấy người dân là trung tâm, tạo nền tảng thúc đẩy tăng trưởng kinh tế số, hình thành Chính phủ số, xã hội số. Nguồn nhân lực công nghệ của Việt Nam có kiến thức tốt về công nghệ. Ở Việt Nam, hàng năm có gần 50.000 sinh viên tốt nghiệp ngành CNTT hoặc liên quan đến lĩnh vực CNTT.</w:t>
      </w:r>
    </w:p>
    <w:p w14:paraId="00000096"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Đồng thời, Việt Nam cũng có nền kinh tế có tốc độ tăng trưởng cao với thị trường nội địa đủ lớn và đa dạng, có số lượng người tiêu dùng am hiểu công nghệ, kỹ thuật số và quan tâm đến việc thử nghiệm các sản phẩm mới, có tiềm năng thu hút đầu tư vào ứng dụng và phát triển sản phẩm công nghệ số. Việt Nam được đánh giá là môi trường an toàn để các DN đầu tư dài hạn vào công nghệ bởi đây là quốc gia được đánh giá có chế độ chính trị và chính sách kinh tế vĩ mô ổn định, điều này đã tạo niềm tin cho các nhà đầu tư nước ngoài, thu hút vốn đầu tư để phát triển DN công nghệ số Việt Nam.</w:t>
      </w:r>
    </w:p>
    <w:p w14:paraId="00000097"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Với quyết tâm định hướng chính sách phát triển công nghệ số, Việt Nam đã tích cực đầu tư vào lĩnh vực công nghệ số dưới nhiều hình thức. Chính phủ đã ban hành các chính sách về cách CMCN 4.0, về phát triển DN công nghệ số, coi công nghệ là nhân tố chính để phát triển kinh tế: Đề án CĐS quốc gia hướng đến một không gian phát triển mới - kinh tế số, xã hội số, CPĐT, mở ra cơ hội to lớn cho Việt Nam phát triển đột phá. Các Đề án kinh tế chia sẻ, Nghị định về hỗ trợ DN vừa và nhỏ, khởi nghiệp sáng tạo đã tạo ra nhiều cơ hội kinh doanh cho DN công nghệ khởi nghiệp.</w:t>
      </w:r>
    </w:p>
    <w:p w14:paraId="00000098" w14:textId="1E0F7C0A"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Hiện Việt Nam đã có trên 64.000 DN hoạt động trong lĩnh vực công nghiệp công nghệ số (công nghiệp phần cứng, điện tử; công nghiệp phần mềm; công nghiệp nội dung số; dịch vụ CNTT). Cộng đồng cũng đã hình thành được một số DN đầu tàu, có chiến lược phát triển phù hợp với CMCN 4.0 như VNPT với Chiến lược VNPT 4.0, Viettel có chiến lược xác định phải đi đầu trong cuộc cách mạng 4.0 với vai trò dẫn dắt và lan tỏa cả về công nghệ, dịch vụ, mô hình kinh doanh, nghiên cứu sản xuất, sản phẩm. Đặc tính của các DN trong lĩnh vực công nghệ cao là khả năng phát triển sản phẩm nhanh. Đặc tính này đã được phát huy trong </w:t>
      </w:r>
      <w:r w:rsidRPr="00AE565E">
        <w:rPr>
          <w:rFonts w:ascii="Times New Roman" w:eastAsia="Times New Roman" w:hAnsi="Times New Roman" w:cs="Times New Roman"/>
          <w:sz w:val="28"/>
          <w:szCs w:val="28"/>
        </w:rPr>
        <w:lastRenderedPageBreak/>
        <w:t xml:space="preserve">giai đoạn của đại dịch COVID-19, nhiều sản phẩm công nghệ số như khai báo, theo dõi, đánh giá tụ tập đông người và phạm vi di chuyển, học và làm việc từ xa đã được triển khai trong thời gian ngắn giúp giảm bớt sự lây lan của dịch bệnh, sớm đưa nền kinh tế vào trạng thái hồi phục phát triển. Tuy nhiên, để có thể khai thác được hết tiềm năng của thị trường </w:t>
      </w:r>
      <w:r w:rsidR="003116F0">
        <w:rPr>
          <w:rFonts w:ascii="Times New Roman" w:eastAsia="Times New Roman" w:hAnsi="Times New Roman" w:cs="Times New Roman"/>
          <w:sz w:val="28"/>
          <w:szCs w:val="28"/>
        </w:rPr>
        <w:t>trong</w:t>
      </w:r>
      <w:r w:rsidR="003116F0">
        <w:rPr>
          <w:rFonts w:ascii="Times New Roman" w:eastAsia="Times New Roman" w:hAnsi="Times New Roman" w:cs="Times New Roman"/>
          <w:sz w:val="28"/>
          <w:szCs w:val="28"/>
          <w:lang w:val="vi-VN"/>
        </w:rPr>
        <w:t xml:space="preserve"> nước</w:t>
      </w:r>
      <w:r w:rsidRPr="00AE565E">
        <w:rPr>
          <w:rFonts w:ascii="Times New Roman" w:eastAsia="Times New Roman" w:hAnsi="Times New Roman" w:cs="Times New Roman"/>
          <w:sz w:val="28"/>
          <w:szCs w:val="28"/>
        </w:rPr>
        <w:t>, các quy định đối với các công nghệ mới nổi cần sớm được thiết lập để sự sáng tạo của DN công nghệ số trong việc phát triển các giải pháp mới được đưa vào cuộc sống một cách thuận lợi.</w:t>
      </w:r>
    </w:p>
    <w:p w14:paraId="1B7ED02F" w14:textId="40600CCE" w:rsidR="00BA5F6D" w:rsidRPr="00AE565E" w:rsidRDefault="00BA5F6D"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3FD80697" wp14:editId="470D4A15">
            <wp:extent cx="5760085" cy="1495425"/>
            <wp:effectExtent l="0" t="0" r="0" b="9525"/>
            <wp:docPr id="1282617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61753" name="Picture 128261753"/>
                    <pic:cNvPicPr/>
                  </pic:nvPicPr>
                  <pic:blipFill>
                    <a:blip r:embed="rId19">
                      <a:extLst>
                        <a:ext uri="{28A0092B-C50C-407E-A947-70E740481C1C}">
                          <a14:useLocalDpi xmlns:a14="http://schemas.microsoft.com/office/drawing/2010/main" val="0"/>
                        </a:ext>
                      </a:extLst>
                    </a:blip>
                    <a:stretch>
                      <a:fillRect/>
                    </a:stretch>
                  </pic:blipFill>
                  <pic:spPr>
                    <a:xfrm>
                      <a:off x="0" y="0"/>
                      <a:ext cx="5760085" cy="1495425"/>
                    </a:xfrm>
                    <a:prstGeom prst="rect">
                      <a:avLst/>
                    </a:prstGeom>
                  </pic:spPr>
                </pic:pic>
              </a:graphicData>
            </a:graphic>
          </wp:inline>
        </w:drawing>
      </w:r>
    </w:p>
    <w:p w14:paraId="1FA880F5" w14:textId="1CEEF4C8" w:rsidR="00BA5F6D" w:rsidRPr="00AE565E" w:rsidRDefault="00BA5F6D" w:rsidP="00B47247">
      <w:pPr>
        <w:pStyle w:val="Caption"/>
        <w:snapToGrid w:val="0"/>
        <w:spacing w:before="120" w:after="120" w:line="312" w:lineRule="auto"/>
        <w:jc w:val="center"/>
        <w:rPr>
          <w:rFonts w:eastAsia="Times New Roman" w:cs="Times New Roman"/>
          <w:color w:val="auto"/>
          <w:sz w:val="28"/>
          <w:szCs w:val="28"/>
        </w:rPr>
      </w:pPr>
      <w:bookmarkStart w:id="34" w:name="_Toc148284216"/>
      <w:bookmarkStart w:id="35" w:name="_Toc148433040"/>
      <w:bookmarkStart w:id="36" w:name="_Toc148443725"/>
      <w:r w:rsidRPr="00AE565E">
        <w:rPr>
          <w:rFonts w:cs="Times New Roman"/>
          <w:color w:val="auto"/>
          <w:sz w:val="28"/>
          <w:szCs w:val="28"/>
        </w:rPr>
        <w:t xml:space="preserve">Hình 2. </w:t>
      </w:r>
      <w:r w:rsidRPr="00AE565E">
        <w:rPr>
          <w:rFonts w:cs="Times New Roman"/>
          <w:color w:val="auto"/>
          <w:sz w:val="28"/>
          <w:szCs w:val="28"/>
        </w:rPr>
        <w:fldChar w:fldCharType="begin"/>
      </w:r>
      <w:r w:rsidRPr="00AE565E">
        <w:rPr>
          <w:rFonts w:cs="Times New Roman"/>
          <w:color w:val="auto"/>
          <w:sz w:val="28"/>
          <w:szCs w:val="28"/>
        </w:rPr>
        <w:instrText xml:space="preserve"> SEQ Hình_2. \* ARABIC </w:instrText>
      </w:r>
      <w:r w:rsidRPr="00AE565E">
        <w:rPr>
          <w:rFonts w:cs="Times New Roman"/>
          <w:color w:val="auto"/>
          <w:sz w:val="28"/>
          <w:szCs w:val="28"/>
        </w:rPr>
        <w:fldChar w:fldCharType="separate"/>
      </w:r>
      <w:r w:rsidR="00C53B29">
        <w:rPr>
          <w:rFonts w:cs="Times New Roman"/>
          <w:noProof/>
          <w:color w:val="auto"/>
          <w:sz w:val="28"/>
          <w:szCs w:val="28"/>
        </w:rPr>
        <w:t>2</w:t>
      </w:r>
      <w:r w:rsidRPr="00AE565E">
        <w:rPr>
          <w:rFonts w:cs="Times New Roman"/>
          <w:color w:val="auto"/>
          <w:sz w:val="28"/>
          <w:szCs w:val="28"/>
        </w:rPr>
        <w:fldChar w:fldCharType="end"/>
      </w:r>
      <w:r w:rsidRPr="00AE565E">
        <w:rPr>
          <w:rFonts w:cs="Times New Roman"/>
          <w:color w:val="auto"/>
          <w:sz w:val="28"/>
          <w:szCs w:val="28"/>
        </w:rPr>
        <w:t>. Chỉ tiêu công nghiệp công nghệ thông tin trong 3 năm 2023, 2024 và 2025 (Nguồn: Tạp chí Thuế nhà nước)</w:t>
      </w:r>
      <w:bookmarkEnd w:id="34"/>
      <w:bookmarkEnd w:id="35"/>
      <w:bookmarkEnd w:id="36"/>
    </w:p>
    <w:p w14:paraId="00000099"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Thứ hai, đặc sắc của Việt Nam trong thúc đẩy phát triển công nghệ mới. Hệ thống chính trị của Việt Nam được xây dựng trên cơ sở Đảng cầm quyền, một nhà nước pháp quyền mạnh mẽ, sáng suốt, gắn bó mật thiết và hành động vì lợi ích của nhân dân, từ Trung ương đến cơ sở. Do vậy, khi triển khai một chủ trương, chính sách lớn của Đảng và Nhà nước, cụ thể là phát triển công nghiệp số thì hệ thống truyền thông từ Trung ương đến cơ sở góp phần quan trọng trong nhận thức, tư tưởng và hành động. Đây là một trong những đặc sắc của Việt Nam để phát triển công nghiệp công nghệ số, đưa công nghệ số đến tận ngõ ngách cuộc sống.</w:t>
      </w:r>
    </w:p>
    <w:p w14:paraId="0000009A" w14:textId="02856452"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Đồng thời, hiện nay để triển khai quá trình CĐS quốc gia, đầu mối về công nghệ số đã bố trí đến tận cấp xã</w:t>
      </w:r>
      <w:r w:rsidR="00FC0D32">
        <w:rPr>
          <w:rFonts w:ascii="Times New Roman" w:eastAsia="Times New Roman" w:hAnsi="Times New Roman" w:cs="Times New Roman"/>
          <w:sz w:val="28"/>
          <w:szCs w:val="28"/>
        </w:rPr>
        <w:t xml:space="preserve"> để</w:t>
      </w:r>
      <w:r w:rsidRPr="00AE565E">
        <w:rPr>
          <w:rFonts w:ascii="Times New Roman" w:eastAsia="Times New Roman" w:hAnsi="Times New Roman" w:cs="Times New Roman"/>
          <w:sz w:val="28"/>
          <w:szCs w:val="28"/>
        </w:rPr>
        <w:t xml:space="preserve"> hỗ trợ</w:t>
      </w:r>
      <w:r w:rsidR="00FC0D32">
        <w:rPr>
          <w:rFonts w:ascii="Times New Roman" w:eastAsia="Times New Roman" w:hAnsi="Times New Roman" w:cs="Times New Roman"/>
          <w:sz w:val="28"/>
          <w:szCs w:val="28"/>
        </w:rPr>
        <w:t xml:space="preserve"> cho</w:t>
      </w:r>
      <w:r w:rsidRPr="00AE565E">
        <w:rPr>
          <w:rFonts w:ascii="Times New Roman" w:eastAsia="Times New Roman" w:hAnsi="Times New Roman" w:cs="Times New Roman"/>
          <w:sz w:val="28"/>
          <w:szCs w:val="28"/>
        </w:rPr>
        <w:t xml:space="preserve"> việc phổ biến, hướng dẫn người dân tiếp cận, sử dụng các nền tảng số phục vụ phát triển chính quyền số, kinh tế số, xã hội số.</w:t>
      </w:r>
    </w:p>
    <w:p w14:paraId="0000009B"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Thứ ba, hội nhập kinh tế mở ra thị trường sản phẩm công nghệ quốc tế: Hội nhập kinh tế quốc tế sâu rộng mở ra thị trường cho sản phẩm công nghệ số Việt Nam. Vị trí của Việt Nam trên trường quốc tế đang dần được nâng cao. Việt Nam đã thiết lập quan hệ ngoại giao với 189/193 quốc gia và vùng lãnh thổ, xây dựng mạng lưới quan hệ đối tác chiến lược với 17 nước, quan hệ đối tác toàn diện với 13 nước, trong đó có tất cả các nước lớn và 5 nước thành viên thường trực Hội </w:t>
      </w:r>
      <w:r w:rsidRPr="00AE565E">
        <w:rPr>
          <w:rFonts w:ascii="Times New Roman" w:eastAsia="Times New Roman" w:hAnsi="Times New Roman" w:cs="Times New Roman"/>
          <w:sz w:val="28"/>
          <w:szCs w:val="28"/>
        </w:rPr>
        <w:lastRenderedPageBreak/>
        <w:t>đồng Bảo an Liên Hợp Quốc, góp phần định vị vững chắc hơn vị thế của Việt Nam trong mối quan hệ với các nước lớn trong bối cảnh cục diện khu vực, thế giới có nhiều biến đổi.</w:t>
      </w:r>
    </w:p>
    <w:p w14:paraId="0000009C" w14:textId="50ED796A" w:rsidR="00B4024F" w:rsidRPr="00CE43A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AE565E">
        <w:rPr>
          <w:rFonts w:ascii="Times New Roman" w:eastAsia="Times New Roman" w:hAnsi="Times New Roman" w:cs="Times New Roman"/>
          <w:sz w:val="28"/>
          <w:szCs w:val="28"/>
        </w:rPr>
        <w:tab/>
        <w:t>Việt Nam cũng là một trong các nước tích cực tham gia vào các hoạt động phát triển khối ASEAN, cả về chính trị và kinh tế. Hợp tác của Việt Nam mở rộng với các quốc gia, khối các quốc gia trên thế giới</w:t>
      </w:r>
      <w:r w:rsidR="005348FC">
        <w:rPr>
          <w:rFonts w:ascii="Times New Roman" w:eastAsia="Times New Roman" w:hAnsi="Times New Roman" w:cs="Times New Roman"/>
          <w:sz w:val="28"/>
          <w:szCs w:val="28"/>
          <w:lang w:val="vi-VN"/>
        </w:rPr>
        <w:t xml:space="preserve">. Ngoài </w:t>
      </w:r>
      <w:r w:rsidRPr="005348FC">
        <w:rPr>
          <w:rFonts w:ascii="Times New Roman" w:eastAsia="Times New Roman" w:hAnsi="Times New Roman" w:cs="Times New Roman"/>
          <w:sz w:val="28"/>
          <w:szCs w:val="28"/>
          <w:lang w:val="vi-VN"/>
        </w:rPr>
        <w:t>APEC</w:t>
      </w:r>
      <w:r w:rsidR="005348FC">
        <w:rPr>
          <w:rFonts w:ascii="Times New Roman" w:eastAsia="Times New Roman" w:hAnsi="Times New Roman" w:cs="Times New Roman"/>
          <w:sz w:val="28"/>
          <w:szCs w:val="28"/>
          <w:lang w:val="vi-VN"/>
        </w:rPr>
        <w:t xml:space="preserve">, </w:t>
      </w:r>
      <w:r w:rsidRPr="005348FC">
        <w:rPr>
          <w:rFonts w:ascii="Times New Roman" w:eastAsia="Times New Roman" w:hAnsi="Times New Roman" w:cs="Times New Roman"/>
          <w:sz w:val="28"/>
          <w:szCs w:val="28"/>
          <w:lang w:val="vi-VN"/>
        </w:rPr>
        <w:t xml:space="preserve">Việt Nam đã xây dựng khuôn khổ thương mại tự do với gần 60 nền kinh tế (chiếm 59% dân số, 61% GDP và 68% thương mại thế giới) thông qua 16 FTA, bao gồm cả các FTA thế hệ mới, như Hiệp định đối tác toàn diện và tiến bộ xuyên Thái Bình Dương (CPTPP), Hiệp định thương mại tự do Việt Nam - EU (EVFTA), Hiệp định Đối tác kinh tế toàn diện khu vực (RCEP). </w:t>
      </w:r>
      <w:r w:rsidRPr="00CE43AE">
        <w:rPr>
          <w:rFonts w:ascii="Times New Roman" w:eastAsia="Times New Roman" w:hAnsi="Times New Roman" w:cs="Times New Roman"/>
          <w:sz w:val="28"/>
          <w:szCs w:val="28"/>
          <w:lang w:val="vi-VN"/>
        </w:rPr>
        <w:t>Vai trò và uy tín quốc tế của Việt Nam giúp các DN Việt Nam tiếp cận nhanh hơn thị trường khu vực và quốc tế.</w:t>
      </w:r>
    </w:p>
    <w:p w14:paraId="0000009D" w14:textId="77777777" w:rsidR="00B4024F" w:rsidRPr="00CE43A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CE43AE">
        <w:rPr>
          <w:rFonts w:ascii="Times New Roman" w:eastAsia="Times New Roman" w:hAnsi="Times New Roman" w:cs="Times New Roman"/>
          <w:sz w:val="28"/>
          <w:szCs w:val="28"/>
          <w:lang w:val="vi-VN"/>
        </w:rPr>
        <w:tab/>
        <w:t>Bốn là, cơ hội hợp tác công nghệ cho DN Việt Nam trong cạnh tranh thương mại giữa các cường quốc: Chiến tranh thương mại giữa Mỹ và Trung Quốc có bản chất công nghệ, quyền lực. Do đó, việc bảo vệ thị trường cho các DN công nghệ số không chỉ còn là vấn đề thương mại mà là lợi ích chiến lược, điều này dẫn đến khả năng các công ty đa quốc gia hợp tác công nghệ lõi để lôi kéo đồng minh. Vì vậy, cạnh tranh thương mại giữa các cường quốc tạo cơ hội hợp tác công nghệ cho DN công nghệ số Việt Nam.</w:t>
      </w:r>
    </w:p>
    <w:p w14:paraId="0000009E" w14:textId="6D3FAFA6" w:rsidR="00B4024F" w:rsidRPr="00CE43A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CE43AE">
        <w:rPr>
          <w:rFonts w:ascii="Times New Roman" w:eastAsia="Times New Roman" w:hAnsi="Times New Roman" w:cs="Times New Roman"/>
          <w:sz w:val="28"/>
          <w:szCs w:val="28"/>
          <w:lang w:val="vi-VN"/>
        </w:rPr>
        <w:tab/>
        <w:t xml:space="preserve">Hiện đang có xu thế hình thành sự dịch chuyển hoạt động sản xuất sản phẩm công nghệ từ một số nước không được tin cậy, có tình trạng bất ổn, sang Việt Nam. Tính đến ngày 20/12/2021, tổng vốn đầu tư nước ngoài đăng ký vào Việt Nam đạt 31,15 tỷ </w:t>
      </w:r>
      <w:r w:rsidR="002300ED" w:rsidRPr="00CE43AE">
        <w:rPr>
          <w:rFonts w:ascii="Times New Roman" w:eastAsia="Times New Roman" w:hAnsi="Times New Roman" w:cs="Times New Roman"/>
          <w:sz w:val="28"/>
          <w:szCs w:val="28"/>
          <w:lang w:val="vi-VN"/>
        </w:rPr>
        <w:t>đô</w:t>
      </w:r>
      <w:r w:rsidR="002300ED">
        <w:rPr>
          <w:rFonts w:ascii="Times New Roman" w:eastAsia="Times New Roman" w:hAnsi="Times New Roman" w:cs="Times New Roman"/>
          <w:sz w:val="28"/>
          <w:szCs w:val="28"/>
          <w:lang w:val="vi-VN"/>
        </w:rPr>
        <w:t xml:space="preserve"> la Mỹ</w:t>
      </w:r>
      <w:r w:rsidRPr="00CE43AE">
        <w:rPr>
          <w:rFonts w:ascii="Times New Roman" w:eastAsia="Times New Roman" w:hAnsi="Times New Roman" w:cs="Times New Roman"/>
          <w:sz w:val="28"/>
          <w:szCs w:val="28"/>
          <w:lang w:val="vi-VN"/>
        </w:rPr>
        <w:t>, tăng 9,2% so với năm 2020, cho thấy nhà đầu tư nước ngoài tiếp tục tin tưởng vào môi trường đầu tư Việt Nam đã thúc đẩy chuyển dịch cơ cấu các ngành kinh tế, chuyển giao công nghệ, nâng cao năng lực quản lý kinh tế, quản trị DN và góp phần đưa Việt Nam tham gia hiệu quả hơn vào chuỗi giá trị gia tăng toàn cầu. Như vậy, nếu nắm bắt được cơ hội này Việt Nam sẽ tăng được đầu tư của DN FDI công nghệ quốc tế.</w:t>
      </w:r>
    </w:p>
    <w:p w14:paraId="0000009F" w14:textId="77777777" w:rsidR="00B4024F" w:rsidRPr="00CE43A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CE43AE">
        <w:rPr>
          <w:rFonts w:ascii="Times New Roman" w:eastAsia="Times New Roman" w:hAnsi="Times New Roman" w:cs="Times New Roman"/>
          <w:sz w:val="28"/>
          <w:szCs w:val="28"/>
          <w:lang w:val="vi-VN"/>
        </w:rPr>
        <w:tab/>
        <w:t>Với nhiều DN công nghệ lớn vào Việt Nam, cơ hội hợp tác phát triển của các DN công nghệ Việt Nam cũng sẽ tăng lên. Tuy nhiên, việc gia tăng số lượng DN FDI không thể là câu trả lời hoàn chỉnh cho câu hỏi làm sao DN công nghệ số Việt Nam có thể hấp thụ được công nghệ của các DN FDI. Đây vẫn là câu hỏi ngỏ cho các nhà hoạch định chính sách.</w:t>
      </w:r>
    </w:p>
    <w:p w14:paraId="000000A0" w14:textId="77777777" w:rsidR="00B4024F" w:rsidRPr="00CE43AE" w:rsidRDefault="00A31CD8" w:rsidP="00B47247">
      <w:pPr>
        <w:pStyle w:val="Heading2"/>
        <w:snapToGrid w:val="0"/>
        <w:spacing w:before="120" w:after="120" w:line="312" w:lineRule="auto"/>
        <w:rPr>
          <w:rFonts w:ascii="Times New Roman" w:eastAsia="Times New Roman" w:hAnsi="Times New Roman" w:cs="Times New Roman"/>
          <w:b/>
          <w:i/>
          <w:color w:val="auto"/>
          <w:sz w:val="28"/>
          <w:szCs w:val="28"/>
          <w:lang w:val="vi-VN"/>
        </w:rPr>
      </w:pPr>
      <w:bookmarkStart w:id="37" w:name="_Toc148284600"/>
      <w:bookmarkStart w:id="38" w:name="_Toc187727590"/>
      <w:r w:rsidRPr="00CE43AE">
        <w:rPr>
          <w:rFonts w:ascii="Times New Roman" w:eastAsia="Times New Roman" w:hAnsi="Times New Roman" w:cs="Times New Roman"/>
          <w:b/>
          <w:color w:val="auto"/>
          <w:sz w:val="28"/>
          <w:szCs w:val="28"/>
          <w:lang w:val="vi-VN"/>
        </w:rPr>
        <w:lastRenderedPageBreak/>
        <w:t>2.2. Khả năng tích hợp và phối hợp</w:t>
      </w:r>
      <w:bookmarkEnd w:id="37"/>
      <w:bookmarkEnd w:id="38"/>
    </w:p>
    <w:p w14:paraId="000000A1" w14:textId="77777777" w:rsidR="00B4024F" w:rsidRPr="00CE43A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CE43AE">
        <w:rPr>
          <w:rFonts w:ascii="Times New Roman" w:eastAsia="Times New Roman" w:hAnsi="Times New Roman" w:cs="Times New Roman"/>
          <w:sz w:val="28"/>
          <w:szCs w:val="28"/>
          <w:lang w:val="vi-VN"/>
        </w:rPr>
        <w:tab/>
        <w:t xml:space="preserve">Khả năng tích hợp và phối hợp đóng vai trò then chốt trong quá trình chuyển đổi số và tận dụng hiệu quả công nghệ trong môi trường nông thôn hoặc bất kỳ tổ chức nào. Để thực sự thành công trong chuyển đổi số, việc tạo sự tương tác và sự kết hợp mượt mà giữa các yếu tố khác nhau là điều cần thiết. </w:t>
      </w:r>
    </w:p>
    <w:p w14:paraId="000000A2" w14:textId="77777777" w:rsidR="00B4024F" w:rsidRPr="00CE43AE" w:rsidRDefault="00A31CD8" w:rsidP="00B47247">
      <w:pPr>
        <w:numPr>
          <w:ilvl w:val="0"/>
          <w:numId w:val="4"/>
        </w:numPr>
        <w:pBdr>
          <w:top w:val="nil"/>
          <w:left w:val="nil"/>
          <w:bottom w:val="nil"/>
          <w:right w:val="nil"/>
          <w:between w:val="nil"/>
        </w:pBdr>
        <w:shd w:val="clear" w:color="auto" w:fill="FFFFFF"/>
        <w:tabs>
          <w:tab w:val="left" w:pos="0"/>
          <w:tab w:val="left" w:pos="851"/>
        </w:tabs>
        <w:snapToGrid w:val="0"/>
        <w:spacing w:before="120" w:after="120" w:line="312" w:lineRule="auto"/>
        <w:ind w:left="567" w:hanging="425"/>
        <w:jc w:val="both"/>
        <w:rPr>
          <w:rFonts w:ascii="Times New Roman" w:eastAsia="Times New Roman" w:hAnsi="Times New Roman" w:cs="Times New Roman"/>
          <w:b/>
          <w:sz w:val="28"/>
          <w:szCs w:val="28"/>
          <w:lang w:val="vi-VN"/>
        </w:rPr>
      </w:pPr>
      <w:r w:rsidRPr="00CE43AE">
        <w:rPr>
          <w:rFonts w:ascii="Times New Roman" w:eastAsia="Times New Roman" w:hAnsi="Times New Roman" w:cs="Times New Roman"/>
          <w:b/>
          <w:sz w:val="28"/>
          <w:szCs w:val="28"/>
          <w:lang w:val="vi-VN"/>
        </w:rPr>
        <w:t>Tích hợp dữ liệu và hệ thống</w:t>
      </w:r>
    </w:p>
    <w:p w14:paraId="000000A7" w14:textId="1578E9D8" w:rsidR="00B4024F" w:rsidRPr="00CE43AE" w:rsidRDefault="00A31CD8" w:rsidP="00B47247">
      <w:pPr>
        <w:shd w:val="clear" w:color="auto" w:fill="FFFFFF"/>
        <w:tabs>
          <w:tab w:val="left" w:pos="0"/>
          <w:tab w:val="left" w:pos="567"/>
          <w:tab w:val="left" w:pos="851"/>
        </w:tabs>
        <w:snapToGrid w:val="0"/>
        <w:spacing w:before="120" w:after="120" w:line="312" w:lineRule="auto"/>
        <w:jc w:val="both"/>
        <w:rPr>
          <w:rFonts w:ascii="Times New Roman" w:eastAsia="Times New Roman" w:hAnsi="Times New Roman" w:cs="Times New Roman"/>
          <w:sz w:val="28"/>
          <w:szCs w:val="28"/>
          <w:lang w:val="vi-VN"/>
        </w:rPr>
      </w:pPr>
      <w:r w:rsidRPr="00CE43AE">
        <w:rPr>
          <w:rFonts w:ascii="Times New Roman" w:eastAsia="Times New Roman" w:hAnsi="Times New Roman" w:cs="Times New Roman"/>
          <w:sz w:val="28"/>
          <w:szCs w:val="28"/>
          <w:lang w:val="vi-VN"/>
        </w:rPr>
        <w:tab/>
        <w:t>Tích hợp dữ liệu và hệ thống là một yếu tố không thể thiếu trong quá trình chuyển đổi số, đặc biệt trong môi trường nông thôn và tổ chức. Khả năng tích hợp dữ liệu đòi hỏi sự liên kết giữa các nguồn thông tin đa dạng để tạo nên một hệ thống thông tin toàn diện, hỗ trợ quyết định và quản lý hiệu quả.</w:t>
      </w:r>
      <w:r w:rsidR="00861E53">
        <w:rPr>
          <w:rFonts w:ascii="Times New Roman" w:eastAsia="Times New Roman" w:hAnsi="Times New Roman" w:cs="Times New Roman"/>
          <w:sz w:val="28"/>
          <w:szCs w:val="28"/>
        </w:rPr>
        <w:t xml:space="preserve"> </w:t>
      </w:r>
      <w:r w:rsidRPr="00CE43AE">
        <w:rPr>
          <w:rFonts w:ascii="Times New Roman" w:eastAsia="Times New Roman" w:hAnsi="Times New Roman" w:cs="Times New Roman"/>
          <w:sz w:val="28"/>
          <w:szCs w:val="28"/>
          <w:lang w:val="vi-VN"/>
        </w:rPr>
        <w:t>Trong quá trình tích hợp dữ liệu, việc thu thập thông tin từ nhiều nguồn khác nhau là cần thiết. Từ cảm biến, thiết bị IoT cho đến dữ liệu từ hệ thống quản lý, tất cả đều cần được hội tụ để tạo ra cái nhìn tổng quan về tình hình. Sau đó, dữ liệu phải được chuẩn hóa để đảm bảo tính thống nhất và tương tác.</w:t>
      </w:r>
      <w:r w:rsidR="00861E53">
        <w:rPr>
          <w:rFonts w:ascii="Times New Roman" w:eastAsia="Times New Roman" w:hAnsi="Times New Roman" w:cs="Times New Roman"/>
          <w:sz w:val="28"/>
          <w:szCs w:val="28"/>
        </w:rPr>
        <w:t xml:space="preserve"> </w:t>
      </w:r>
      <w:r w:rsidRPr="00CE43AE">
        <w:rPr>
          <w:rFonts w:ascii="Times New Roman" w:eastAsia="Times New Roman" w:hAnsi="Times New Roman" w:cs="Times New Roman"/>
          <w:sz w:val="28"/>
          <w:szCs w:val="28"/>
          <w:lang w:val="vi-VN"/>
        </w:rPr>
        <w:t>Công việc xử lý và lưu trữ dữ liệu cũng là bước quan trọng. Các hệ thống cơ sở dữ liệu và công cụ xử lý dữ liệu giúp tổ chức và phân tích thông tin một cách nhanh chóng, từ đó tạo ra mô hình dữ liệu để hiểu rõ hơn về mối quan hệ và mẫu xuất hiện trong dữ liệu.</w:t>
      </w:r>
      <w:r w:rsidR="00861E53">
        <w:rPr>
          <w:rFonts w:ascii="Times New Roman" w:eastAsia="Times New Roman" w:hAnsi="Times New Roman" w:cs="Times New Roman"/>
          <w:sz w:val="28"/>
          <w:szCs w:val="28"/>
        </w:rPr>
        <w:t xml:space="preserve"> </w:t>
      </w:r>
      <w:r w:rsidRPr="00CE43AE">
        <w:rPr>
          <w:rFonts w:ascii="Times New Roman" w:eastAsia="Times New Roman" w:hAnsi="Times New Roman" w:cs="Times New Roman"/>
          <w:sz w:val="28"/>
          <w:szCs w:val="28"/>
          <w:lang w:val="vi-VN"/>
        </w:rPr>
        <w:t>Tích hợp dữ liệu và hệ thống tạo ra một hệ thống thông tin liên kết, giúp quản lý hiệu quả hơn. Khả năng hỗ trợ quyết định là một lợi thế quan trọng của việc tích hợp này, đặc biệt cho người quản lý. Sự đồng bộ hóa giữa các quy trình và hoạt động trong tổ chức hoặc môi trường nông thôn cũng được cải thiện, tối ưu hóa hiệu suất và giảm thiểu lãng phí.</w:t>
      </w:r>
      <w:r w:rsidR="00861E53">
        <w:rPr>
          <w:rFonts w:ascii="Times New Roman" w:eastAsia="Times New Roman" w:hAnsi="Times New Roman" w:cs="Times New Roman"/>
          <w:sz w:val="28"/>
          <w:szCs w:val="28"/>
        </w:rPr>
        <w:t xml:space="preserve"> </w:t>
      </w:r>
      <w:r w:rsidRPr="00CE43AE">
        <w:rPr>
          <w:rFonts w:ascii="Times New Roman" w:eastAsia="Times New Roman" w:hAnsi="Times New Roman" w:cs="Times New Roman"/>
          <w:sz w:val="28"/>
          <w:szCs w:val="28"/>
          <w:lang w:val="vi-VN"/>
        </w:rPr>
        <w:t xml:space="preserve">Khả năng tích hợp dữ liệu và hệ thống không chỉ giúp xây dựng cái nhìn tổng quan về môi trường và tổ chức mà còn định hình cách chúng ta sử dụng thông tin. Từ việc đưa ra quyết định dựa trên thông tin chính xác đến việc </w:t>
      </w:r>
      <w:r w:rsidR="001B0F72" w:rsidRPr="00CE43AE">
        <w:rPr>
          <w:rFonts w:ascii="Times New Roman" w:eastAsia="Times New Roman" w:hAnsi="Times New Roman" w:cs="Times New Roman"/>
          <w:sz w:val="28"/>
          <w:szCs w:val="28"/>
          <w:lang w:val="vi-VN"/>
        </w:rPr>
        <w:t>đưa</w:t>
      </w:r>
      <w:r w:rsidR="001B0F72">
        <w:rPr>
          <w:rFonts w:ascii="Times New Roman" w:eastAsia="Times New Roman" w:hAnsi="Times New Roman" w:cs="Times New Roman"/>
          <w:sz w:val="28"/>
          <w:szCs w:val="28"/>
          <w:lang w:val="vi-VN"/>
        </w:rPr>
        <w:t xml:space="preserve"> ra </w:t>
      </w:r>
      <w:r w:rsidRPr="00CE43AE">
        <w:rPr>
          <w:rFonts w:ascii="Times New Roman" w:eastAsia="Times New Roman" w:hAnsi="Times New Roman" w:cs="Times New Roman"/>
          <w:sz w:val="28"/>
          <w:szCs w:val="28"/>
          <w:lang w:val="vi-VN"/>
        </w:rPr>
        <w:t>quy trình làm việc</w:t>
      </w:r>
      <w:r w:rsidR="001B0F72">
        <w:rPr>
          <w:rFonts w:ascii="Times New Roman" w:eastAsia="Times New Roman" w:hAnsi="Times New Roman" w:cs="Times New Roman"/>
          <w:sz w:val="28"/>
          <w:szCs w:val="28"/>
          <w:lang w:val="vi-VN"/>
        </w:rPr>
        <w:t xml:space="preserve"> hiệu quả nhất</w:t>
      </w:r>
      <w:r w:rsidRPr="00CE43AE">
        <w:rPr>
          <w:rFonts w:ascii="Times New Roman" w:eastAsia="Times New Roman" w:hAnsi="Times New Roman" w:cs="Times New Roman"/>
          <w:sz w:val="28"/>
          <w:szCs w:val="28"/>
          <w:lang w:val="vi-VN"/>
        </w:rPr>
        <w:t xml:space="preserve">, tích hợp dữ liệu và hệ thống </w:t>
      </w:r>
      <w:r w:rsidR="00170EDA" w:rsidRPr="00CE43AE">
        <w:rPr>
          <w:rFonts w:ascii="Times New Roman" w:eastAsia="Times New Roman" w:hAnsi="Times New Roman" w:cs="Times New Roman"/>
          <w:sz w:val="28"/>
          <w:szCs w:val="28"/>
          <w:lang w:val="vi-VN"/>
        </w:rPr>
        <w:t>có</w:t>
      </w:r>
      <w:r w:rsidRPr="00CE43AE">
        <w:rPr>
          <w:rFonts w:ascii="Times New Roman" w:eastAsia="Times New Roman" w:hAnsi="Times New Roman" w:cs="Times New Roman"/>
          <w:sz w:val="28"/>
          <w:szCs w:val="28"/>
          <w:lang w:val="vi-VN"/>
        </w:rPr>
        <w:t xml:space="preserve"> một vai trò quan trọng </w:t>
      </w:r>
      <w:r w:rsidR="00A22532" w:rsidRPr="00CE43AE">
        <w:rPr>
          <w:rFonts w:ascii="Times New Roman" w:eastAsia="Times New Roman" w:hAnsi="Times New Roman" w:cs="Times New Roman"/>
          <w:sz w:val="28"/>
          <w:szCs w:val="28"/>
          <w:lang w:val="vi-VN"/>
        </w:rPr>
        <w:t>vào</w:t>
      </w:r>
      <w:r w:rsidR="00A22532">
        <w:rPr>
          <w:rFonts w:ascii="Times New Roman" w:eastAsia="Times New Roman" w:hAnsi="Times New Roman" w:cs="Times New Roman"/>
          <w:sz w:val="28"/>
          <w:szCs w:val="28"/>
          <w:lang w:val="vi-VN"/>
        </w:rPr>
        <w:t xml:space="preserve"> thành công của </w:t>
      </w:r>
      <w:r w:rsidR="00DB3BF7">
        <w:rPr>
          <w:rFonts w:ascii="Times New Roman" w:eastAsia="Times New Roman" w:hAnsi="Times New Roman" w:cs="Times New Roman"/>
          <w:sz w:val="28"/>
          <w:szCs w:val="28"/>
          <w:lang w:val="vi-VN"/>
        </w:rPr>
        <w:t xml:space="preserve">quá trình </w:t>
      </w:r>
      <w:r w:rsidRPr="00CE43AE">
        <w:rPr>
          <w:rFonts w:ascii="Times New Roman" w:eastAsia="Times New Roman" w:hAnsi="Times New Roman" w:cs="Times New Roman"/>
          <w:sz w:val="28"/>
          <w:szCs w:val="28"/>
          <w:lang w:val="vi-VN"/>
        </w:rPr>
        <w:t>chuyển đổi số.</w:t>
      </w:r>
    </w:p>
    <w:p w14:paraId="000000A8" w14:textId="77777777" w:rsidR="00B4024F" w:rsidRPr="00CE43AE" w:rsidRDefault="00A31CD8" w:rsidP="00B47247">
      <w:pPr>
        <w:numPr>
          <w:ilvl w:val="0"/>
          <w:numId w:val="4"/>
        </w:numPr>
        <w:pBdr>
          <w:top w:val="nil"/>
          <w:left w:val="nil"/>
          <w:bottom w:val="nil"/>
          <w:right w:val="nil"/>
          <w:between w:val="nil"/>
        </w:pBdr>
        <w:shd w:val="clear" w:color="auto" w:fill="FFFFFF"/>
        <w:tabs>
          <w:tab w:val="left" w:pos="0"/>
          <w:tab w:val="left" w:pos="851"/>
        </w:tabs>
        <w:snapToGrid w:val="0"/>
        <w:spacing w:before="120" w:after="120" w:line="312" w:lineRule="auto"/>
        <w:ind w:left="567" w:hanging="425"/>
        <w:jc w:val="both"/>
        <w:rPr>
          <w:rFonts w:ascii="Times New Roman" w:eastAsia="Times New Roman" w:hAnsi="Times New Roman" w:cs="Times New Roman"/>
          <w:b/>
          <w:sz w:val="28"/>
          <w:szCs w:val="28"/>
          <w:lang w:val="vi-VN"/>
        </w:rPr>
      </w:pPr>
      <w:r w:rsidRPr="00CE43AE">
        <w:rPr>
          <w:rFonts w:ascii="Times New Roman" w:eastAsia="Times New Roman" w:hAnsi="Times New Roman" w:cs="Times New Roman"/>
          <w:b/>
          <w:sz w:val="28"/>
          <w:szCs w:val="28"/>
          <w:lang w:val="vi-VN"/>
        </w:rPr>
        <w:t>Phối hợp giữa các phần mềm và ứng dụng</w:t>
      </w:r>
    </w:p>
    <w:p w14:paraId="000000AC" w14:textId="2A39A993" w:rsidR="00B4024F" w:rsidRPr="00CE43AE" w:rsidRDefault="00A31CD8" w:rsidP="00AA1A75">
      <w:pPr>
        <w:shd w:val="clear" w:color="auto" w:fill="FFFFFF"/>
        <w:tabs>
          <w:tab w:val="left" w:pos="0"/>
          <w:tab w:val="left" w:pos="567"/>
          <w:tab w:val="left" w:pos="851"/>
        </w:tabs>
        <w:snapToGrid w:val="0"/>
        <w:spacing w:before="120" w:after="120" w:line="312" w:lineRule="auto"/>
        <w:jc w:val="both"/>
        <w:rPr>
          <w:rFonts w:ascii="Times New Roman" w:eastAsia="Times New Roman" w:hAnsi="Times New Roman" w:cs="Times New Roman"/>
          <w:sz w:val="28"/>
          <w:szCs w:val="28"/>
          <w:lang w:val="vi-VN"/>
        </w:rPr>
      </w:pPr>
      <w:r w:rsidRPr="00CE43AE">
        <w:rPr>
          <w:rFonts w:ascii="Times New Roman" w:eastAsia="Times New Roman" w:hAnsi="Times New Roman" w:cs="Times New Roman"/>
          <w:sz w:val="28"/>
          <w:szCs w:val="28"/>
          <w:lang w:val="vi-VN"/>
        </w:rPr>
        <w:tab/>
        <w:t>Phối hợp g</w:t>
      </w:r>
      <w:r w:rsidR="00B8664A" w:rsidRPr="00CE43AE">
        <w:rPr>
          <w:rFonts w:ascii="Times New Roman" w:eastAsia="Times New Roman" w:hAnsi="Times New Roman" w:cs="Times New Roman"/>
          <w:sz w:val="28"/>
          <w:szCs w:val="28"/>
          <w:lang w:val="vi-VN"/>
        </w:rPr>
        <w:t>i</w:t>
      </w:r>
      <w:r w:rsidRPr="00CE43AE">
        <w:rPr>
          <w:rFonts w:ascii="Times New Roman" w:eastAsia="Times New Roman" w:hAnsi="Times New Roman" w:cs="Times New Roman"/>
          <w:sz w:val="28"/>
          <w:szCs w:val="28"/>
          <w:lang w:val="vi-VN"/>
        </w:rPr>
        <w:t>ữa các phần mềm và ứng dụng không đơn thuần là việc kết nối các công nghệ</w:t>
      </w:r>
      <w:r w:rsidR="00F50CD7">
        <w:rPr>
          <w:rFonts w:ascii="Times New Roman" w:eastAsia="Times New Roman" w:hAnsi="Times New Roman" w:cs="Times New Roman"/>
          <w:sz w:val="28"/>
          <w:szCs w:val="28"/>
          <w:lang w:val="vi-VN"/>
        </w:rPr>
        <w:t xml:space="preserve"> riêng lẻ</w:t>
      </w:r>
      <w:r w:rsidRPr="00CE43AE">
        <w:rPr>
          <w:rFonts w:ascii="Times New Roman" w:eastAsia="Times New Roman" w:hAnsi="Times New Roman" w:cs="Times New Roman"/>
          <w:sz w:val="28"/>
          <w:szCs w:val="28"/>
          <w:lang w:val="vi-VN"/>
        </w:rPr>
        <w:t xml:space="preserve"> khác nhau mà còn tạo ra sự tương tác mượt mà giữa chúng, mang đến hệ thống toàn diện và hiệu quả. Bằng cách liên kết quy trình và hoạt động, việc phối hợp giữa các phần mềm và ứng dụng tạo ra sự gắn kết và tương tác giữa các bước công việc khác nhau. Ví dụ, sự tích hợp giữa hệ thống quản lý </w:t>
      </w:r>
      <w:r w:rsidRPr="00CE43AE">
        <w:rPr>
          <w:rFonts w:ascii="Times New Roman" w:eastAsia="Times New Roman" w:hAnsi="Times New Roman" w:cs="Times New Roman"/>
          <w:sz w:val="28"/>
          <w:szCs w:val="28"/>
          <w:lang w:val="vi-VN"/>
        </w:rPr>
        <w:lastRenderedPageBreak/>
        <w:t>nông nghiệp và ứng dụng di động có thể tạo ra khả năng theo dõi và quản lý linh hoạt hơn, tăng cường khả năng liên thông giữa các bộ phận và phần tử trong tổ chức hoặc môi trường nông thôn. Không chỉ tạo ra sự gắn kết, phối hợp này còn tối ưu hóa quy trình làm việc, giúp tự động hóa và đơn giản hóa công việc thông qua việc chia sẻ thông tin và dữ liệu.</w:t>
      </w:r>
      <w:r w:rsidR="00861E53">
        <w:rPr>
          <w:rFonts w:ascii="Times New Roman" w:eastAsia="Times New Roman" w:hAnsi="Times New Roman" w:cs="Times New Roman"/>
          <w:sz w:val="28"/>
          <w:szCs w:val="28"/>
        </w:rPr>
        <w:t xml:space="preserve"> </w:t>
      </w:r>
      <w:r w:rsidRPr="00CE43AE">
        <w:rPr>
          <w:rFonts w:ascii="Times New Roman" w:eastAsia="Times New Roman" w:hAnsi="Times New Roman" w:cs="Times New Roman"/>
          <w:sz w:val="28"/>
          <w:szCs w:val="28"/>
          <w:lang w:val="vi-VN"/>
        </w:rPr>
        <w:t xml:space="preserve">Một lợi ích quan trọng khác của phối hợp giữa các phần mềm và ứng dụng là tạo ra khả năng tăng cường phản hồi. Sự </w:t>
      </w:r>
      <w:r w:rsidR="00792853" w:rsidRPr="00CE43AE">
        <w:rPr>
          <w:rFonts w:ascii="Times New Roman" w:eastAsia="Times New Roman" w:hAnsi="Times New Roman" w:cs="Times New Roman"/>
          <w:sz w:val="28"/>
          <w:szCs w:val="28"/>
          <w:lang w:val="vi-VN"/>
        </w:rPr>
        <w:t>trao</w:t>
      </w:r>
      <w:r w:rsidR="00792853">
        <w:rPr>
          <w:rFonts w:ascii="Times New Roman" w:eastAsia="Times New Roman" w:hAnsi="Times New Roman" w:cs="Times New Roman"/>
          <w:sz w:val="28"/>
          <w:szCs w:val="28"/>
          <w:lang w:val="vi-VN"/>
        </w:rPr>
        <w:t xml:space="preserve"> đổi, </w:t>
      </w:r>
      <w:r w:rsidRPr="00CE43AE">
        <w:rPr>
          <w:rFonts w:ascii="Times New Roman" w:eastAsia="Times New Roman" w:hAnsi="Times New Roman" w:cs="Times New Roman"/>
          <w:sz w:val="28"/>
          <w:szCs w:val="28"/>
          <w:lang w:val="vi-VN"/>
        </w:rPr>
        <w:t>tương tác nhanh chóng giữa các yếu tố công nghệ cho phép người dùng quản lý thay đổi và điều chỉnh quy trình một cách dễ dàng dựa trên thông tin mới. Điều này đồng nghĩa với việc tạo môi trường linh hoạt, có khả năng thích nghi với sự biến đổi.</w:t>
      </w:r>
      <w:r w:rsidR="00861E53">
        <w:rPr>
          <w:rFonts w:ascii="Times New Roman" w:eastAsia="Times New Roman" w:hAnsi="Times New Roman" w:cs="Times New Roman"/>
          <w:sz w:val="28"/>
          <w:szCs w:val="28"/>
        </w:rPr>
        <w:t xml:space="preserve"> </w:t>
      </w:r>
      <w:r w:rsidRPr="00CE43AE">
        <w:rPr>
          <w:rFonts w:ascii="Times New Roman" w:eastAsia="Times New Roman" w:hAnsi="Times New Roman" w:cs="Times New Roman"/>
          <w:sz w:val="28"/>
          <w:szCs w:val="28"/>
          <w:lang w:val="vi-VN"/>
        </w:rPr>
        <w:t>Hơn nữa, phối hợp giữa các phần mềm và ứng dụng tạo ra giá trị</w:t>
      </w:r>
      <w:r w:rsidR="00BA17DC">
        <w:rPr>
          <w:rFonts w:ascii="Times New Roman" w:eastAsia="Times New Roman" w:hAnsi="Times New Roman" w:cs="Times New Roman"/>
          <w:sz w:val="28"/>
          <w:szCs w:val="28"/>
          <w:lang w:val="vi-VN"/>
        </w:rPr>
        <w:t xml:space="preserve"> cao nhất</w:t>
      </w:r>
      <w:r w:rsidR="00B8022D">
        <w:rPr>
          <w:rFonts w:ascii="Times New Roman" w:eastAsia="Times New Roman" w:hAnsi="Times New Roman" w:cs="Times New Roman"/>
          <w:sz w:val="28"/>
          <w:szCs w:val="28"/>
          <w:lang w:val="vi-VN"/>
        </w:rPr>
        <w:t xml:space="preserve"> </w:t>
      </w:r>
      <w:r w:rsidRPr="00CE43AE">
        <w:rPr>
          <w:rFonts w:ascii="Times New Roman" w:eastAsia="Times New Roman" w:hAnsi="Times New Roman" w:cs="Times New Roman"/>
          <w:sz w:val="28"/>
          <w:szCs w:val="28"/>
          <w:lang w:val="vi-VN"/>
        </w:rPr>
        <w:t>. Khả năng tạo ra dịch vụ và sản phẩm tích hợp từ việc kết hợp các ứng dụng khác nhau giúp mang lại lợi ích cao hơn cho người dùng và khách hàng. Nó sẽ thúc đẩy đổi mới và sáng tạo, khi các ý tưởng và công nghệ khác nhau có thể tương tác và tạo ra giải pháp mới.</w:t>
      </w:r>
    </w:p>
    <w:p w14:paraId="000000AD" w14:textId="77777777" w:rsidR="00B4024F" w:rsidRPr="00CE43AE" w:rsidRDefault="00A31CD8" w:rsidP="00B47247">
      <w:pPr>
        <w:numPr>
          <w:ilvl w:val="0"/>
          <w:numId w:val="4"/>
        </w:numPr>
        <w:pBdr>
          <w:top w:val="nil"/>
          <w:left w:val="nil"/>
          <w:bottom w:val="nil"/>
          <w:right w:val="nil"/>
          <w:between w:val="nil"/>
        </w:pBdr>
        <w:shd w:val="clear" w:color="auto" w:fill="FFFFFF"/>
        <w:tabs>
          <w:tab w:val="left" w:pos="0"/>
          <w:tab w:val="left" w:pos="851"/>
        </w:tabs>
        <w:snapToGrid w:val="0"/>
        <w:spacing w:before="120" w:after="120" w:line="312" w:lineRule="auto"/>
        <w:ind w:left="567" w:hanging="425"/>
        <w:jc w:val="both"/>
        <w:rPr>
          <w:rFonts w:ascii="Times New Roman" w:eastAsia="Times New Roman" w:hAnsi="Times New Roman" w:cs="Times New Roman"/>
          <w:b/>
          <w:sz w:val="28"/>
          <w:szCs w:val="28"/>
          <w:lang w:val="vi-VN"/>
        </w:rPr>
      </w:pPr>
      <w:r w:rsidRPr="00CE43AE">
        <w:rPr>
          <w:rFonts w:ascii="Times New Roman" w:eastAsia="Times New Roman" w:hAnsi="Times New Roman" w:cs="Times New Roman"/>
          <w:b/>
          <w:sz w:val="28"/>
          <w:szCs w:val="28"/>
          <w:lang w:val="vi-VN"/>
        </w:rPr>
        <w:t xml:space="preserve">Liên kết con người và công nghệ </w:t>
      </w:r>
    </w:p>
    <w:p w14:paraId="000000B1" w14:textId="1A39AAF5" w:rsidR="00B4024F" w:rsidRPr="00CE43AE" w:rsidRDefault="00A31CD8" w:rsidP="00B47247">
      <w:pPr>
        <w:shd w:val="clear" w:color="auto" w:fill="FFFFFF"/>
        <w:tabs>
          <w:tab w:val="left" w:pos="0"/>
          <w:tab w:val="left" w:pos="567"/>
          <w:tab w:val="left" w:pos="851"/>
        </w:tabs>
        <w:snapToGrid w:val="0"/>
        <w:spacing w:before="120" w:after="120" w:line="312" w:lineRule="auto"/>
        <w:jc w:val="both"/>
        <w:rPr>
          <w:rFonts w:ascii="Times New Roman" w:eastAsia="Times New Roman" w:hAnsi="Times New Roman" w:cs="Times New Roman"/>
          <w:sz w:val="28"/>
          <w:szCs w:val="28"/>
          <w:lang w:val="vi-VN"/>
        </w:rPr>
      </w:pPr>
      <w:r w:rsidRPr="00CE43AE">
        <w:rPr>
          <w:rFonts w:ascii="Times New Roman" w:eastAsia="Times New Roman" w:hAnsi="Times New Roman" w:cs="Times New Roman"/>
          <w:sz w:val="28"/>
          <w:szCs w:val="28"/>
          <w:lang w:val="vi-VN"/>
        </w:rPr>
        <w:tab/>
        <w:t>Sự tương tác này không chỉ đơn thuần là việc đưa công nghệ vào tay người dùng, mà còn tạo ra một môi trường tương tác sâu rộ</w:t>
      </w:r>
      <w:r w:rsidR="00B8664A" w:rsidRPr="00CE43AE">
        <w:rPr>
          <w:rFonts w:ascii="Times New Roman" w:eastAsia="Times New Roman" w:hAnsi="Times New Roman" w:cs="Times New Roman"/>
          <w:sz w:val="28"/>
          <w:szCs w:val="28"/>
          <w:lang w:val="vi-VN"/>
        </w:rPr>
        <w:t>ng</w:t>
      </w:r>
      <w:r w:rsidRPr="00CE43AE">
        <w:rPr>
          <w:rFonts w:ascii="Times New Roman" w:eastAsia="Times New Roman" w:hAnsi="Times New Roman" w:cs="Times New Roman"/>
          <w:sz w:val="28"/>
          <w:szCs w:val="28"/>
          <w:lang w:val="vi-VN"/>
        </w:rPr>
        <w:t xml:space="preserve"> và tạo giá trị đích thực.</w:t>
      </w:r>
      <w:r w:rsidR="00B8022D">
        <w:rPr>
          <w:rFonts w:ascii="Times New Roman" w:eastAsia="Times New Roman" w:hAnsi="Times New Roman" w:cs="Times New Roman"/>
          <w:sz w:val="28"/>
          <w:szCs w:val="28"/>
          <w:lang w:val="vi-VN"/>
        </w:rPr>
        <w:t xml:space="preserve"> </w:t>
      </w:r>
      <w:r w:rsidRPr="00A116D9">
        <w:rPr>
          <w:rFonts w:ascii="Times New Roman" w:eastAsia="Times New Roman" w:hAnsi="Times New Roman" w:cs="Times New Roman"/>
          <w:sz w:val="28"/>
          <w:szCs w:val="28"/>
          <w:lang w:val="vi-VN"/>
        </w:rPr>
        <w:t xml:space="preserve">Để xây dựng môi trường kết nối này, cần có những bước cụ thể. </w:t>
      </w:r>
      <w:r w:rsidRPr="00CE43AE">
        <w:rPr>
          <w:rFonts w:ascii="Times New Roman" w:eastAsia="Times New Roman" w:hAnsi="Times New Roman" w:cs="Times New Roman"/>
          <w:sz w:val="28"/>
          <w:szCs w:val="28"/>
          <w:lang w:val="vi-VN"/>
        </w:rPr>
        <w:t>Đào tạo và nhận thức về công nghệ là yếu tố quan trọng để giúp người dân nắm bắt và sử dụng công nghệ một cách hiệu quả. Khả năng tương tác dễ dàng giữa người và máy thông qua giao diện người máy đóng vai trò quan trọng trong việc tạo ra trải nghiệm người dùng thuận tiện.</w:t>
      </w:r>
      <w:r w:rsidR="00861E53">
        <w:rPr>
          <w:rFonts w:ascii="Times New Roman" w:eastAsia="Times New Roman" w:hAnsi="Times New Roman" w:cs="Times New Roman"/>
          <w:sz w:val="28"/>
          <w:szCs w:val="28"/>
        </w:rPr>
        <w:t xml:space="preserve"> </w:t>
      </w:r>
      <w:r w:rsidRPr="00CE43AE">
        <w:rPr>
          <w:rFonts w:ascii="Times New Roman" w:eastAsia="Times New Roman" w:hAnsi="Times New Roman" w:cs="Times New Roman"/>
          <w:sz w:val="28"/>
          <w:szCs w:val="28"/>
          <w:lang w:val="vi-VN"/>
        </w:rPr>
        <w:t>Môi trường số hóa cần khuyến khích sự tham gia và phản hồi từ phía người dùng. Sự tương tác này không chỉ giúp cải thiện công nghệ dựa trên ý kiến thực tế, mà còn tạo sự gắn kết giữa người dùng và công cụ số hóa. Điều này giúp tận dụng thông tin một cách hiệu quả hơn và tạo ra giá trị tối đa.</w:t>
      </w:r>
      <w:r w:rsidR="00861E53">
        <w:rPr>
          <w:rFonts w:ascii="Times New Roman" w:eastAsia="Times New Roman" w:hAnsi="Times New Roman" w:cs="Times New Roman"/>
          <w:sz w:val="28"/>
          <w:szCs w:val="28"/>
        </w:rPr>
        <w:t xml:space="preserve"> </w:t>
      </w:r>
      <w:r w:rsidRPr="00CE43AE">
        <w:rPr>
          <w:rFonts w:ascii="Times New Roman" w:eastAsia="Times New Roman" w:hAnsi="Times New Roman" w:cs="Times New Roman"/>
          <w:sz w:val="28"/>
          <w:szCs w:val="28"/>
          <w:lang w:val="vi-VN"/>
        </w:rPr>
        <w:t>Mối quan hệ giữa con người và công nghệ cần được xây dựng trên cơ sở an ninh và bảo mật. Đảm bảo rằng dữ liệu và thông tin cá nhân được bảo vệ đúng cách là một phần quan trọng của việc tạo sự tin tưởng giữa người dùng và công nghệ.</w:t>
      </w:r>
      <w:r w:rsidR="00861E53">
        <w:rPr>
          <w:rFonts w:ascii="Times New Roman" w:eastAsia="Times New Roman" w:hAnsi="Times New Roman" w:cs="Times New Roman"/>
          <w:sz w:val="28"/>
          <w:szCs w:val="28"/>
        </w:rPr>
        <w:t xml:space="preserve"> </w:t>
      </w:r>
      <w:r w:rsidRPr="00CE43AE">
        <w:rPr>
          <w:rFonts w:ascii="Times New Roman" w:eastAsia="Times New Roman" w:hAnsi="Times New Roman" w:cs="Times New Roman"/>
          <w:sz w:val="28"/>
          <w:szCs w:val="28"/>
          <w:lang w:val="vi-VN"/>
        </w:rPr>
        <w:t>Như vậy, việc kết nối con người và công nghệ không chỉ đơn thuần là việc kết nối các công cụ và ứng dụng công nghệ, mà còn là việc xây dựng một môi trường thúc đẩy sự tương tác sâu rộ</w:t>
      </w:r>
      <w:r w:rsidR="00B8664A" w:rsidRPr="00CE43AE">
        <w:rPr>
          <w:rFonts w:ascii="Times New Roman" w:eastAsia="Times New Roman" w:hAnsi="Times New Roman" w:cs="Times New Roman"/>
          <w:sz w:val="28"/>
          <w:szCs w:val="28"/>
          <w:lang w:val="vi-VN"/>
        </w:rPr>
        <w:t>ng</w:t>
      </w:r>
      <w:r w:rsidRPr="00CE43AE">
        <w:rPr>
          <w:rFonts w:ascii="Times New Roman" w:eastAsia="Times New Roman" w:hAnsi="Times New Roman" w:cs="Times New Roman"/>
          <w:sz w:val="28"/>
          <w:szCs w:val="28"/>
          <w:lang w:val="vi-VN"/>
        </w:rPr>
        <w:t xml:space="preserve"> giữa con người và các giải pháp số hóa. Sự tương tác này tạo ra sự liên kết, tận dụng thông tin và tạo giá trị cao hơn, góp phần tối ưu hóa hiệu suất và thúc đẩy tương lai số hóa thịnh vượng.</w:t>
      </w:r>
    </w:p>
    <w:p w14:paraId="000000B2" w14:textId="77777777" w:rsidR="00B4024F" w:rsidRPr="00CE43AE" w:rsidRDefault="00A31CD8" w:rsidP="00B47247">
      <w:pPr>
        <w:pStyle w:val="Heading2"/>
        <w:snapToGrid w:val="0"/>
        <w:spacing w:before="120" w:after="120" w:line="312" w:lineRule="auto"/>
        <w:rPr>
          <w:rFonts w:ascii="Times New Roman" w:eastAsia="Times New Roman" w:hAnsi="Times New Roman" w:cs="Times New Roman"/>
          <w:b/>
          <w:color w:val="auto"/>
          <w:sz w:val="28"/>
          <w:szCs w:val="28"/>
          <w:lang w:val="vi-VN"/>
        </w:rPr>
      </w:pPr>
      <w:bookmarkStart w:id="39" w:name="_Toc148284601"/>
      <w:bookmarkStart w:id="40" w:name="_Toc187727591"/>
      <w:r w:rsidRPr="00CE43AE">
        <w:rPr>
          <w:rFonts w:ascii="Times New Roman" w:eastAsia="Times New Roman" w:hAnsi="Times New Roman" w:cs="Times New Roman"/>
          <w:b/>
          <w:color w:val="auto"/>
          <w:sz w:val="28"/>
          <w:szCs w:val="28"/>
          <w:lang w:val="vi-VN"/>
        </w:rPr>
        <w:lastRenderedPageBreak/>
        <w:t>2.3. Tác động đa chiều</w:t>
      </w:r>
      <w:bookmarkEnd w:id="39"/>
      <w:bookmarkEnd w:id="40"/>
    </w:p>
    <w:p w14:paraId="000000B4" w14:textId="6EDF4EA7" w:rsidR="00B4024F" w:rsidRPr="00CE43A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CE43AE">
        <w:rPr>
          <w:rFonts w:ascii="Times New Roman" w:eastAsia="Times New Roman" w:hAnsi="Times New Roman" w:cs="Times New Roman"/>
          <w:sz w:val="28"/>
          <w:szCs w:val="28"/>
          <w:lang w:val="vi-VN"/>
        </w:rPr>
        <w:tab/>
        <w:t xml:space="preserve">Tác động đa chiều của chuyển đổi số là một khía cạnh quan trọng trong hành trình hiện đại hóa xã hội và kinh tế. Khái niệm này chỉ đến sự phức tạp và đa dạng của những ảnh hưởng và tương tác giữa các yếu tố khác nhau trong quá trình chuyển đổi. Chuyển đổi số không chỉ là việc áp dụng công nghệ, mà còn là sự tác động đa chiều đến các khía cạnh như xã hội, kinh tế, môi trường, và con người. Ở mặt xã hội, chuyển đổi số có thể tạo ra cơ hội mới cho sự kết nối và tương tác, nhưng đồng thời cũng đặt ra các vấn đề về quyền riêng tư, an ninh dữ liệu và tạo khoảng cách xã hội. </w:t>
      </w:r>
    </w:p>
    <w:p w14:paraId="000000B6" w14:textId="348B39B3" w:rsidR="00B4024F" w:rsidRPr="00CE43A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CE43AE">
        <w:rPr>
          <w:rFonts w:ascii="Times New Roman" w:eastAsia="Times New Roman" w:hAnsi="Times New Roman" w:cs="Times New Roman"/>
          <w:sz w:val="28"/>
          <w:szCs w:val="28"/>
          <w:lang w:val="vi-VN"/>
        </w:rPr>
        <w:tab/>
        <w:t xml:space="preserve">Trong lĩnh vực kinh tế, chuyển đổi số thúc đẩy sự đổi mới và tạo ra các mô hình kinh doanh mới, nhưng cũng tạo ra sự cạnh tranh và thách thức cho các doanh nghiệp truyền thống. Tác động đa chiều còn tác động đến môi trường thông qua việc sử dụng tài nguyên một cách hiệu quả hơn và giảm lãng phí. Chuyển đổi số có thể giúp giảm thiểu tác động tiêu cực đến môi trường thông qua việc giám sát và quản lý tài nguyên một cách thông minh. Tương tác giữa con người và công nghệ là khía cạnh quan trọng khác của tác động đa chiều. Khả năng tương tác đa chiều giữa người dùng và các ứng dụng, thiết bị hoặc hệ thống có thể giúp tạo ra sự phát triển liên tục của sản phẩm và dịch vụ. </w:t>
      </w:r>
    </w:p>
    <w:p w14:paraId="000000B7" w14:textId="77777777" w:rsidR="00B4024F" w:rsidRPr="00CE43A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CE43AE">
        <w:rPr>
          <w:rFonts w:ascii="Times New Roman" w:eastAsia="Times New Roman" w:hAnsi="Times New Roman" w:cs="Times New Roman"/>
          <w:sz w:val="28"/>
          <w:szCs w:val="28"/>
          <w:lang w:val="vi-VN"/>
        </w:rPr>
        <w:tab/>
        <w:t>Tuy nhiên, sự tương tác này cũng yêu cầu người dùng có khả năng đào tạo và thích nghi với công nghệ mới. Trong tác động đa chiều, nhận thức về mối quan hệ phức tạp giữa các yếu tố và tương tác chúng là quan trọng để có cái nhìn toàn diện về hiệu quả và tác động của quá trình chuyển đổi số. Chỉ thông qua việc thấu hiểu sâu rộng về tác động đa chiều này, chúng ta mới có thể xác định được cách tối ưu hóa sự sử dụng công nghệ và đối mặt với những thách thức và cơ hội mà nó mang lại.</w:t>
      </w:r>
    </w:p>
    <w:p w14:paraId="000000B8" w14:textId="77777777" w:rsidR="00B4024F" w:rsidRPr="00CE43AE" w:rsidRDefault="00A31CD8" w:rsidP="00B47247">
      <w:pPr>
        <w:pStyle w:val="Heading2"/>
        <w:snapToGrid w:val="0"/>
        <w:spacing w:before="120" w:after="120" w:line="312" w:lineRule="auto"/>
        <w:rPr>
          <w:rFonts w:ascii="Times New Roman" w:eastAsia="Times New Roman" w:hAnsi="Times New Roman" w:cs="Times New Roman"/>
          <w:b/>
          <w:color w:val="auto"/>
          <w:sz w:val="28"/>
          <w:szCs w:val="28"/>
          <w:lang w:val="vi-VN"/>
        </w:rPr>
      </w:pPr>
      <w:bookmarkStart w:id="41" w:name="_Toc148284602"/>
      <w:bookmarkStart w:id="42" w:name="_Toc187727592"/>
      <w:r w:rsidRPr="00CE43AE">
        <w:rPr>
          <w:rFonts w:ascii="Times New Roman" w:eastAsia="Times New Roman" w:hAnsi="Times New Roman" w:cs="Times New Roman"/>
          <w:b/>
          <w:color w:val="auto"/>
          <w:sz w:val="28"/>
          <w:szCs w:val="28"/>
          <w:lang w:val="vi-VN"/>
        </w:rPr>
        <w:t>2.5. Tạo ra giá trị mới</w:t>
      </w:r>
      <w:bookmarkEnd w:id="41"/>
      <w:bookmarkEnd w:id="42"/>
    </w:p>
    <w:p w14:paraId="18159917" w14:textId="5B6DA68E" w:rsidR="00BA5F6D" w:rsidRPr="00CE43A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CE43AE">
        <w:rPr>
          <w:rFonts w:ascii="Times New Roman" w:eastAsia="Times New Roman" w:hAnsi="Times New Roman" w:cs="Times New Roman"/>
          <w:sz w:val="28"/>
          <w:szCs w:val="28"/>
          <w:lang w:val="vi-VN"/>
        </w:rPr>
        <w:tab/>
        <w:t>Chuyển đổi số hiện được xem là con đường ngắn nhất để tạo ra giá trị mới, bắt kịp và vượt lên trong cuộc cạnh tranh toàn cầu ngày càng gay gắt để phát triển bền vững. Vì thế nếu chậm trễ trong triển khai chuyển đổi số sẽ khiến các doanh nghiệp chậm thay đổi, sẽ dễ bị tụt hậu trên thương trường.</w:t>
      </w:r>
      <w:r w:rsidR="005A4A08" w:rsidRPr="00CE43AE">
        <w:rPr>
          <w:rFonts w:ascii="Times New Roman" w:eastAsia="Times New Roman" w:hAnsi="Times New Roman" w:cs="Times New Roman"/>
          <w:sz w:val="28"/>
          <w:szCs w:val="28"/>
          <w:lang w:val="vi-VN"/>
        </w:rPr>
        <w:t xml:space="preserve"> Vì thế, ngày càng nhiều các công ty, doanh nghiệp chuyển đổi hướng đi sang phương pháp phát triển tích hợp công nghệ cao và đặt cơ sở sản xuất tại các vùng nông thôn.</w:t>
      </w:r>
    </w:p>
    <w:p w14:paraId="73EF8B68" w14:textId="45CAF74C" w:rsidR="00BA5F6D" w:rsidRPr="00AE565E" w:rsidRDefault="00BA5F6D" w:rsidP="00727BAF">
      <w:pPr>
        <w:shd w:val="clear" w:color="auto" w:fill="FFFFFF"/>
        <w:tabs>
          <w:tab w:val="left" w:pos="0"/>
          <w:tab w:val="left" w:pos="567"/>
        </w:tabs>
        <w:snapToGrid w:val="0"/>
        <w:spacing w:before="120" w:after="120" w:line="312" w:lineRule="auto"/>
        <w:jc w:val="center"/>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lastRenderedPageBreak/>
        <w:drawing>
          <wp:inline distT="0" distB="0" distL="0" distR="0" wp14:anchorId="167DFBF9" wp14:editId="3EE062EE">
            <wp:extent cx="5321300" cy="3892275"/>
            <wp:effectExtent l="0" t="0" r="0" b="0"/>
            <wp:docPr id="8274263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426334" name="Picture 827426334"/>
                    <pic:cNvPicPr/>
                  </pic:nvPicPr>
                  <pic:blipFill>
                    <a:blip r:embed="rId20">
                      <a:extLst>
                        <a:ext uri="{28A0092B-C50C-407E-A947-70E740481C1C}">
                          <a14:useLocalDpi xmlns:a14="http://schemas.microsoft.com/office/drawing/2010/main" val="0"/>
                        </a:ext>
                      </a:extLst>
                    </a:blip>
                    <a:stretch>
                      <a:fillRect/>
                    </a:stretch>
                  </pic:blipFill>
                  <pic:spPr>
                    <a:xfrm>
                      <a:off x="0" y="0"/>
                      <a:ext cx="5339065" cy="3905269"/>
                    </a:xfrm>
                    <a:prstGeom prst="rect">
                      <a:avLst/>
                    </a:prstGeom>
                  </pic:spPr>
                </pic:pic>
              </a:graphicData>
            </a:graphic>
          </wp:inline>
        </w:drawing>
      </w:r>
    </w:p>
    <w:p w14:paraId="0E5FB43A" w14:textId="50198DD8" w:rsidR="00BA5F6D" w:rsidRPr="00AE565E" w:rsidRDefault="00BA5F6D" w:rsidP="00B47247">
      <w:pPr>
        <w:pStyle w:val="Caption"/>
        <w:snapToGrid w:val="0"/>
        <w:spacing w:before="120" w:after="120" w:line="312" w:lineRule="auto"/>
        <w:jc w:val="center"/>
        <w:rPr>
          <w:rFonts w:eastAsia="Times New Roman" w:cs="Times New Roman"/>
          <w:color w:val="auto"/>
          <w:sz w:val="28"/>
          <w:szCs w:val="28"/>
        </w:rPr>
      </w:pPr>
      <w:bookmarkStart w:id="43" w:name="_Toc148284217"/>
      <w:bookmarkStart w:id="44" w:name="_Toc148433041"/>
      <w:bookmarkStart w:id="45" w:name="_Toc148443726"/>
      <w:r w:rsidRPr="00AE565E">
        <w:rPr>
          <w:rFonts w:cs="Times New Roman"/>
          <w:color w:val="auto"/>
          <w:sz w:val="28"/>
          <w:szCs w:val="28"/>
        </w:rPr>
        <w:t xml:space="preserve">Hình 2. </w:t>
      </w:r>
      <w:r w:rsidRPr="00AE565E">
        <w:rPr>
          <w:rFonts w:cs="Times New Roman"/>
          <w:color w:val="auto"/>
          <w:sz w:val="28"/>
          <w:szCs w:val="28"/>
        </w:rPr>
        <w:fldChar w:fldCharType="begin"/>
      </w:r>
      <w:r w:rsidRPr="00AE565E">
        <w:rPr>
          <w:rFonts w:cs="Times New Roman"/>
          <w:color w:val="auto"/>
          <w:sz w:val="28"/>
          <w:szCs w:val="28"/>
        </w:rPr>
        <w:instrText xml:space="preserve"> SEQ Hình_2. \* ARABIC </w:instrText>
      </w:r>
      <w:r w:rsidRPr="00AE565E">
        <w:rPr>
          <w:rFonts w:cs="Times New Roman"/>
          <w:color w:val="auto"/>
          <w:sz w:val="28"/>
          <w:szCs w:val="28"/>
        </w:rPr>
        <w:fldChar w:fldCharType="separate"/>
      </w:r>
      <w:r w:rsidR="00C53B29">
        <w:rPr>
          <w:rFonts w:cs="Times New Roman"/>
          <w:noProof/>
          <w:color w:val="auto"/>
          <w:sz w:val="28"/>
          <w:szCs w:val="28"/>
        </w:rPr>
        <w:t>3</w:t>
      </w:r>
      <w:r w:rsidRPr="00AE565E">
        <w:rPr>
          <w:rFonts w:cs="Times New Roman"/>
          <w:color w:val="auto"/>
          <w:sz w:val="28"/>
          <w:szCs w:val="28"/>
        </w:rPr>
        <w:fldChar w:fldCharType="end"/>
      </w:r>
      <w:r w:rsidRPr="00AE565E">
        <w:rPr>
          <w:rFonts w:cs="Times New Roman"/>
          <w:color w:val="auto"/>
          <w:sz w:val="28"/>
          <w:szCs w:val="28"/>
        </w:rPr>
        <w:t>. Hasafood – nhà máy sản xuất mít sấy ứng dụng công nghệ số tại xã Minh Hợp</w:t>
      </w:r>
      <w:bookmarkEnd w:id="43"/>
      <w:bookmarkEnd w:id="44"/>
      <w:bookmarkEnd w:id="45"/>
    </w:p>
    <w:p w14:paraId="201CBB9E" w14:textId="4F517566" w:rsidR="00BA5F6D" w:rsidRPr="00AE565E" w:rsidRDefault="00BA5F6D"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0311B535" wp14:editId="23FDE46B">
            <wp:extent cx="5511800" cy="3845682"/>
            <wp:effectExtent l="0" t="0" r="0" b="2540"/>
            <wp:docPr id="154999667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996670" name="Picture 1549996670"/>
                    <pic:cNvPicPr/>
                  </pic:nvPicPr>
                  <pic:blipFill>
                    <a:blip r:embed="rId21">
                      <a:extLst>
                        <a:ext uri="{28A0092B-C50C-407E-A947-70E740481C1C}">
                          <a14:useLocalDpi xmlns:a14="http://schemas.microsoft.com/office/drawing/2010/main" val="0"/>
                        </a:ext>
                      </a:extLst>
                    </a:blip>
                    <a:stretch>
                      <a:fillRect/>
                    </a:stretch>
                  </pic:blipFill>
                  <pic:spPr>
                    <a:xfrm>
                      <a:off x="0" y="0"/>
                      <a:ext cx="5527549" cy="3856670"/>
                    </a:xfrm>
                    <a:prstGeom prst="rect">
                      <a:avLst/>
                    </a:prstGeom>
                  </pic:spPr>
                </pic:pic>
              </a:graphicData>
            </a:graphic>
          </wp:inline>
        </w:drawing>
      </w:r>
    </w:p>
    <w:p w14:paraId="1ABC9F3F" w14:textId="64C98ED0" w:rsidR="00BA5F6D" w:rsidRPr="00AE565E" w:rsidRDefault="00BA5F6D" w:rsidP="00B47247">
      <w:pPr>
        <w:pStyle w:val="Caption"/>
        <w:snapToGrid w:val="0"/>
        <w:spacing w:before="120" w:after="120" w:line="312" w:lineRule="auto"/>
        <w:jc w:val="center"/>
        <w:rPr>
          <w:rFonts w:eastAsia="Times New Roman" w:cs="Times New Roman"/>
          <w:color w:val="auto"/>
          <w:sz w:val="28"/>
          <w:szCs w:val="28"/>
        </w:rPr>
      </w:pPr>
      <w:bookmarkStart w:id="46" w:name="_Toc148284218"/>
      <w:bookmarkStart w:id="47" w:name="_Toc148433042"/>
      <w:bookmarkStart w:id="48" w:name="_Toc148443727"/>
      <w:r w:rsidRPr="00AE565E">
        <w:rPr>
          <w:rFonts w:cs="Times New Roman"/>
          <w:color w:val="auto"/>
          <w:sz w:val="28"/>
          <w:szCs w:val="28"/>
        </w:rPr>
        <w:t xml:space="preserve">Hình 2. </w:t>
      </w:r>
      <w:r w:rsidRPr="00AE565E">
        <w:rPr>
          <w:rFonts w:cs="Times New Roman"/>
          <w:color w:val="auto"/>
          <w:sz w:val="28"/>
          <w:szCs w:val="28"/>
        </w:rPr>
        <w:fldChar w:fldCharType="begin"/>
      </w:r>
      <w:r w:rsidRPr="00AE565E">
        <w:rPr>
          <w:rFonts w:cs="Times New Roman"/>
          <w:color w:val="auto"/>
          <w:sz w:val="28"/>
          <w:szCs w:val="28"/>
        </w:rPr>
        <w:instrText xml:space="preserve"> SEQ Hình_2. \* ARABIC </w:instrText>
      </w:r>
      <w:r w:rsidRPr="00AE565E">
        <w:rPr>
          <w:rFonts w:cs="Times New Roman"/>
          <w:color w:val="auto"/>
          <w:sz w:val="28"/>
          <w:szCs w:val="28"/>
        </w:rPr>
        <w:fldChar w:fldCharType="separate"/>
      </w:r>
      <w:r w:rsidR="00C53B29">
        <w:rPr>
          <w:rFonts w:cs="Times New Roman"/>
          <w:noProof/>
          <w:color w:val="auto"/>
          <w:sz w:val="28"/>
          <w:szCs w:val="28"/>
        </w:rPr>
        <w:t>4</w:t>
      </w:r>
      <w:r w:rsidRPr="00AE565E">
        <w:rPr>
          <w:rFonts w:cs="Times New Roman"/>
          <w:color w:val="auto"/>
          <w:sz w:val="28"/>
          <w:szCs w:val="28"/>
        </w:rPr>
        <w:fldChar w:fldCharType="end"/>
      </w:r>
      <w:r w:rsidRPr="00AE565E">
        <w:rPr>
          <w:rFonts w:cs="Times New Roman"/>
          <w:color w:val="auto"/>
          <w:sz w:val="28"/>
          <w:szCs w:val="28"/>
        </w:rPr>
        <w:t>. Máy sản xuất mít sấy tự động hóa cao của công ty Hasafood</w:t>
      </w:r>
      <w:bookmarkEnd w:id="46"/>
      <w:bookmarkEnd w:id="47"/>
      <w:bookmarkEnd w:id="48"/>
    </w:p>
    <w:p w14:paraId="000000BA"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ab/>
        <w:t xml:space="preserve">Sự phát triển công nghệ cũng đã tạo ra giá trị mới và thay đổi cách chúng ta làm việc, tương tác và trải nghiệm cuộc sống hàng ngày. Giá trị mới này không chỉ liên quan đến việc cải thiện hiệu suất và tối ưu hóa quy trình, mà còn mở ra những cơ hội đột phá và sáng tạo trong nhiều khía cạnh khác nhau. Công nghệ đã giúp tối ưu hóa các quy trình sản xuất và dịch vụ, từ việc tự động hóa các tác vụ đến việc tăng cường khả năng quản lý và theo dõi. Điều này dẫn đến tăng cường năng suất và hiệu suất trong mọi lĩnh vực, từ sản xuất công nghiệp đến dịch vụ chăm sóc sức khỏe. </w:t>
      </w:r>
    </w:p>
    <w:p w14:paraId="000000BC" w14:textId="0D3E3918"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Công nghệ thúc đẩy sự sáng tạo và tạo ra cơ hội để phát triển các sản phẩm và dịch vụ mới. Nhờ vào khả năng kết nối và truyền thông, các ý tưởng có thể được chia sẻ và phát triển nhanh chóng, đóng góp vào việc tạo ra các giải pháp đột phá. Bên cạnh đó, chuyển đổi số đã mở ra cơ hội cho các mô hình kinh doanh mới. Các dịch vụ trực tuyến, thương mại điện tử và dịch vụ dựa trên nền tảng đã thay đổi cách chúng ta mua sắm, tiêu dùng và tương tác</w:t>
      </w:r>
      <w:r w:rsidR="00A116D9">
        <w:rPr>
          <w:rFonts w:ascii="Times New Roman" w:eastAsia="Times New Roman" w:hAnsi="Times New Roman" w:cs="Times New Roman"/>
          <w:sz w:val="28"/>
          <w:szCs w:val="28"/>
          <w:lang w:val="vi-VN"/>
        </w:rPr>
        <w:t xml:space="preserve"> trao đổi</w:t>
      </w:r>
      <w:r w:rsidRPr="00AE565E">
        <w:rPr>
          <w:rFonts w:ascii="Times New Roman" w:eastAsia="Times New Roman" w:hAnsi="Times New Roman" w:cs="Times New Roman"/>
          <w:sz w:val="28"/>
          <w:szCs w:val="28"/>
        </w:rPr>
        <w:t xml:space="preserve"> với doanh nghiệp.</w:t>
      </w:r>
    </w:p>
    <w:p w14:paraId="000000BD"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color w:val="auto"/>
          <w:sz w:val="28"/>
          <w:szCs w:val="28"/>
        </w:rPr>
      </w:pPr>
      <w:bookmarkStart w:id="49" w:name="_Toc148284603"/>
      <w:bookmarkStart w:id="50" w:name="_Toc187727593"/>
      <w:r w:rsidRPr="00AE565E">
        <w:rPr>
          <w:rFonts w:ascii="Times New Roman" w:eastAsia="Times New Roman" w:hAnsi="Times New Roman" w:cs="Times New Roman"/>
          <w:b/>
          <w:color w:val="auto"/>
          <w:sz w:val="28"/>
          <w:szCs w:val="28"/>
        </w:rPr>
        <w:t>2.6. Chuyển đổi số mang tính chất toàn cầu, toàn dân, toàn xã hội</w:t>
      </w:r>
      <w:bookmarkEnd w:id="49"/>
      <w:bookmarkEnd w:id="50"/>
      <w:r w:rsidRPr="00AE565E">
        <w:rPr>
          <w:rFonts w:ascii="Times New Roman" w:eastAsia="Times New Roman" w:hAnsi="Times New Roman" w:cs="Times New Roman"/>
          <w:b/>
          <w:color w:val="auto"/>
          <w:sz w:val="28"/>
          <w:szCs w:val="28"/>
        </w:rPr>
        <w:t xml:space="preserve"> </w:t>
      </w:r>
    </w:p>
    <w:p w14:paraId="000000BE"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Chuyển đổi số góp phần phát huy sức mạnh dân tộc và sức mạnh của thời đại, nguồn lực bên trong và bên ngoài, giúp giải quyết hiệu quả các mối quan hệ giữa Nhà nước, thị trường và xã hội; thực hiện ba đột phá chiến lược về thể chế, hạ tầng và nguồn nhân lực; thúc đẩy tăng trưởng kinh tế; nâng cao năng suất lao động, năng lực cạnh tranh, hiệu quả sản xuất kinh doanh; hạ giá thành sản phẩm; giảm thủ tục hành chính, phiền hà, thời gian, chi phí cho người dân, doanh nghiệp; giúp chính quyền các cấp nâng cao năng lực quản lý, điều hành hiệu quả. </w:t>
      </w:r>
    </w:p>
    <w:p w14:paraId="000000BF"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Đảng, Nhà nước ta rất coi trọng và xem chuyển đổi số là một trong những nhiệm vụ trọng tâm trong quá trình công nghiệp hóa, hiện đại hóa đất nước. Tổng Bí thư Nguyễn Phú Trọng đã phát biểu: Coi chuyển đổi số là phương thức mới có tính đột phá để rút ngắn quá trình công nghiệp hoá, hiện đại hóa. Văn kiện Đại hội XIII của Đảng đề cập tới việc chuyển đổi số, kinh tế số, xã hội số trong các mục tiêu, quan điểm phát triển và đột phá chiến lược. Nghị quyết số 52-NQ/TW của Bộ Chính trị đã nhấn mạnh yêu cầu cấp bách đẩy nhanh quá trình chuyển đổi số. Chương trình chuyển đổi số quốc gia đến năm 2025, định hướng đến năm 2030 của Chính phủ triển khai theo hướng chuyển đổi số một cách toàn diện với sự tham gia của người dân, cộng đồng doanh nghiệp và cơ quan hành chính nhà nước.</w:t>
      </w:r>
    </w:p>
    <w:p w14:paraId="000000C0" w14:textId="4C0580DA"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ab/>
        <w:t xml:space="preserve">Quan điểm xuyên suốt của Chính phủ là lấy người dân, doanh nghiệp là trung tâm, là chủ thể, là mục tiêu và là động lực, nguồn lực của chuyển đổi số. Chuyển đổi số phải để người dân, doanh nghiệp hưởng lợi từ dịch vụ công, tiện ích xã hội thuận tiện hơn, nhanh hơn, hiệu quả hơn và chính họ sẽ tạo ra nguồn lực cho sự phát triển. Thủ tướng Phạm Minh Chính, Chủ tịch Ủy ban Quốc gia về chuyển đổi số đã </w:t>
      </w:r>
      <w:r w:rsidR="0067793A">
        <w:rPr>
          <w:rFonts w:ascii="Times New Roman" w:eastAsia="Times New Roman" w:hAnsi="Times New Roman" w:cs="Times New Roman"/>
          <w:sz w:val="28"/>
          <w:szCs w:val="28"/>
        </w:rPr>
        <w:t>đã nhấn mạng các mục tiêu</w:t>
      </w:r>
      <w:r w:rsidRPr="00AE565E">
        <w:rPr>
          <w:rFonts w:ascii="Times New Roman" w:eastAsia="Times New Roman" w:hAnsi="Times New Roman" w:cs="Times New Roman"/>
          <w:sz w:val="28"/>
          <w:szCs w:val="28"/>
        </w:rPr>
        <w:t>:</w:t>
      </w:r>
    </w:p>
    <w:p w14:paraId="000000C1" w14:textId="77B9A3D4" w:rsidR="00B4024F" w:rsidRPr="00367BCB" w:rsidRDefault="00A31CD8" w:rsidP="00B47247">
      <w:pPr>
        <w:pStyle w:val="ListParagraph"/>
        <w:numPr>
          <w:ilvl w:val="0"/>
          <w:numId w:val="13"/>
        </w:numPr>
        <w:shd w:val="clear" w:color="auto" w:fill="FFFFFF"/>
        <w:snapToGrid w:val="0"/>
        <w:spacing w:before="120" w:after="120" w:line="312" w:lineRule="auto"/>
        <w:ind w:left="426"/>
        <w:contextualSpacing w:val="0"/>
        <w:rPr>
          <w:rFonts w:eastAsia="Times New Roman" w:cs="Times New Roman"/>
          <w:sz w:val="28"/>
          <w:szCs w:val="28"/>
        </w:rPr>
      </w:pPr>
      <w:r w:rsidRPr="00367BCB">
        <w:rPr>
          <w:rFonts w:eastAsia="Times New Roman" w:cs="Times New Roman"/>
          <w:sz w:val="28"/>
          <w:szCs w:val="28"/>
        </w:rPr>
        <w:t>Thứ nhất, tập trung hoàn thiện cơ chế, chính sách, triển khai hiệu quả Chiến lược chuyển đổi số quốc gia. Phát triển đồng bộ cả về thể chế, hạ tầng số, nền tảng số và nguồn nhân lực số. Triển khai các giải pháp nhằm nâng cao xếp hạng của Việt Nam về Chính phủ điện tử, Đổi mới sáng tạo và Năng lực cạnh tranh toàn cầu theo tiêu chí của các tổ chức quốc tế.</w:t>
      </w:r>
    </w:p>
    <w:p w14:paraId="000000C2" w14:textId="0151C0BE" w:rsidR="00B4024F" w:rsidRPr="00367BCB" w:rsidRDefault="00A31CD8" w:rsidP="00B47247">
      <w:pPr>
        <w:pStyle w:val="ListParagraph"/>
        <w:numPr>
          <w:ilvl w:val="0"/>
          <w:numId w:val="13"/>
        </w:numPr>
        <w:shd w:val="clear" w:color="auto" w:fill="FFFFFF"/>
        <w:snapToGrid w:val="0"/>
        <w:spacing w:before="120" w:after="120" w:line="312" w:lineRule="auto"/>
        <w:ind w:left="426"/>
        <w:contextualSpacing w:val="0"/>
        <w:rPr>
          <w:rFonts w:eastAsia="Times New Roman" w:cs="Times New Roman"/>
          <w:sz w:val="28"/>
          <w:szCs w:val="28"/>
        </w:rPr>
      </w:pPr>
      <w:r w:rsidRPr="00367BCB">
        <w:rPr>
          <w:rFonts w:eastAsia="Times New Roman" w:cs="Times New Roman"/>
          <w:sz w:val="28"/>
          <w:szCs w:val="28"/>
        </w:rPr>
        <w:t>Thứ hai, nâng cao tỉ lệ thủ tục hành chính xử lý trực tuyến. Tăng cường chất lượng cung cấp dịch vụ công trực tuyến, nâng cao mức độ hài lòng của người dân. Tập trung triển khai Đề án Phát triển ứng dụng dữ liệu dân cư, định danh và xác thực điện tử phục vụ chuyển đổi số quốc gia giai đoạn 2022-2025, tầm nhìn đến năm 2030 mang lại lợi ích thiết thực cho người dân. Tránh mọi tư duy cát cứ thông tin, số liệu, dữ liệu, cục bộ, sợ mất lợi ích và va chạm.</w:t>
      </w:r>
    </w:p>
    <w:p w14:paraId="000000C3" w14:textId="5EACF153" w:rsidR="00B4024F" w:rsidRPr="00367BCB" w:rsidRDefault="00A31CD8" w:rsidP="00B47247">
      <w:pPr>
        <w:pStyle w:val="ListParagraph"/>
        <w:numPr>
          <w:ilvl w:val="0"/>
          <w:numId w:val="13"/>
        </w:numPr>
        <w:shd w:val="clear" w:color="auto" w:fill="FFFFFF"/>
        <w:snapToGrid w:val="0"/>
        <w:spacing w:before="120" w:after="120" w:line="312" w:lineRule="auto"/>
        <w:ind w:left="426"/>
        <w:contextualSpacing w:val="0"/>
        <w:rPr>
          <w:rFonts w:eastAsia="Times New Roman" w:cs="Times New Roman"/>
          <w:sz w:val="28"/>
          <w:szCs w:val="28"/>
        </w:rPr>
      </w:pPr>
      <w:r w:rsidRPr="00367BCB">
        <w:rPr>
          <w:rFonts w:eastAsia="Times New Roman" w:cs="Times New Roman"/>
          <w:sz w:val="28"/>
          <w:szCs w:val="28"/>
        </w:rPr>
        <w:t>Thứ ba, thực hiện đồng bộ các giải pháp phát triển, nâng cao chất lượng nguồn nhân lực số gắn với đổi mới sáng tạo, ứng dụng khoa học, công nghệ. Chú trọng đào tạo kỹ năng số gắn với thị trường và đáp ứng yêu cầu của chuyển đổi số quốc gia.</w:t>
      </w:r>
    </w:p>
    <w:p w14:paraId="000000C4" w14:textId="123D73AB" w:rsidR="00B4024F" w:rsidRPr="00367BCB" w:rsidRDefault="00A31CD8" w:rsidP="00B47247">
      <w:pPr>
        <w:pStyle w:val="ListParagraph"/>
        <w:numPr>
          <w:ilvl w:val="0"/>
          <w:numId w:val="13"/>
        </w:numPr>
        <w:shd w:val="clear" w:color="auto" w:fill="FFFFFF"/>
        <w:snapToGrid w:val="0"/>
        <w:spacing w:before="120" w:after="120" w:line="312" w:lineRule="auto"/>
        <w:ind w:left="426"/>
        <w:contextualSpacing w:val="0"/>
        <w:rPr>
          <w:rFonts w:eastAsia="Times New Roman" w:cs="Times New Roman"/>
          <w:sz w:val="28"/>
          <w:szCs w:val="28"/>
        </w:rPr>
      </w:pPr>
      <w:r w:rsidRPr="00367BCB">
        <w:rPr>
          <w:rFonts w:eastAsia="Times New Roman" w:cs="Times New Roman"/>
          <w:sz w:val="28"/>
          <w:szCs w:val="28"/>
        </w:rPr>
        <w:t>Thứ tư, các doanh nghiệp cần đẩy nhanh việc đưa hoạt động sản xuất, kinh doanh lên môi trường số, thiết lập các kênh cung cấp dịch vụ số hiệu quả, nhất là thương mại điện tử, thanh toán trực tuyến… Đẩy mạnh đầu tư phát triển hạ tầng số, nhất là hạ tầng số dùng chung; chú trọng đầu tư cho nghiên cứu và phát triển; tăng cường hợp tác quốc tế trong chuyển đổi số. Đảm bảo hài hòa lợi ích giữa Nhà nước, người dân và doanh nghiệp.</w:t>
      </w:r>
    </w:p>
    <w:p w14:paraId="000000C5" w14:textId="130041CD" w:rsidR="00B4024F" w:rsidRPr="00367BCB" w:rsidRDefault="00A31CD8" w:rsidP="00B47247">
      <w:pPr>
        <w:pStyle w:val="ListParagraph"/>
        <w:numPr>
          <w:ilvl w:val="0"/>
          <w:numId w:val="13"/>
        </w:numPr>
        <w:shd w:val="clear" w:color="auto" w:fill="FFFFFF"/>
        <w:snapToGrid w:val="0"/>
        <w:spacing w:before="120" w:after="120" w:line="312" w:lineRule="auto"/>
        <w:ind w:left="426"/>
        <w:contextualSpacing w:val="0"/>
        <w:rPr>
          <w:rFonts w:eastAsia="Times New Roman" w:cs="Times New Roman"/>
          <w:sz w:val="28"/>
          <w:szCs w:val="28"/>
        </w:rPr>
      </w:pPr>
      <w:r w:rsidRPr="00367BCB">
        <w:rPr>
          <w:rFonts w:eastAsia="Times New Roman" w:cs="Times New Roman"/>
          <w:sz w:val="28"/>
          <w:szCs w:val="28"/>
        </w:rPr>
        <w:t>Thứ năm, tăng cường truyền thông về lợi ích của chuyển đổi số để các cơ quan quản lý nhà nước, người dân, doanh nghiệp hiểu rõ về lợi ích và hiệu quả của chuyển đổi số, tích cực tham gia và thụ hưởng các lợi ích mà chuyển đổi số mang lại. Đẩy mạnh hướng dẫn, hỗ trợ người dân sử dụng dịch vụ công trực tuyến, các tiện ích, dịch vụ số an toàn, hiệu quả.</w:t>
      </w:r>
    </w:p>
    <w:p w14:paraId="000000C6" w14:textId="77777777" w:rsidR="00B4024F" w:rsidRPr="00AE565E" w:rsidRDefault="00A31CD8" w:rsidP="00B47247">
      <w:pPr>
        <w:snapToGrid w:val="0"/>
        <w:spacing w:before="120" w:after="120" w:line="312" w:lineRule="auto"/>
        <w:rPr>
          <w:rFonts w:ascii="Times New Roman" w:eastAsia="Times New Roman" w:hAnsi="Times New Roman" w:cs="Times New Roman"/>
          <w:b/>
          <w:sz w:val="28"/>
          <w:szCs w:val="28"/>
        </w:rPr>
      </w:pPr>
      <w:r w:rsidRPr="00AE565E">
        <w:rPr>
          <w:rFonts w:ascii="Times New Roman" w:hAnsi="Times New Roman" w:cs="Times New Roman"/>
          <w:sz w:val="28"/>
          <w:szCs w:val="28"/>
        </w:rPr>
        <w:lastRenderedPageBreak/>
        <w:br w:type="page"/>
      </w:r>
    </w:p>
    <w:p w14:paraId="000000C7" w14:textId="09EBC965" w:rsidR="00B4024F" w:rsidRPr="00FF7929" w:rsidRDefault="00A31CD8" w:rsidP="00FF7929">
      <w:pPr>
        <w:pStyle w:val="Heading1"/>
        <w:snapToGrid w:val="0"/>
        <w:spacing w:before="120" w:after="120" w:line="312" w:lineRule="auto"/>
        <w:jc w:val="center"/>
        <w:rPr>
          <w:rFonts w:eastAsia="Times New Roman" w:cs="Times New Roman"/>
          <w:color w:val="auto"/>
          <w:szCs w:val="28"/>
        </w:rPr>
      </w:pPr>
      <w:bookmarkStart w:id="51" w:name="_Toc148284604"/>
      <w:bookmarkStart w:id="52" w:name="_Toc187727594"/>
      <w:r w:rsidRPr="00AE565E">
        <w:rPr>
          <w:rFonts w:eastAsia="Times New Roman" w:cs="Times New Roman"/>
          <w:color w:val="auto"/>
          <w:szCs w:val="28"/>
        </w:rPr>
        <w:lastRenderedPageBreak/>
        <w:t xml:space="preserve">CHƯƠNG 3.  CƠ CHẾ CÔNG NGHỆ THAY ĐỔI CÁC MÔ HÌNH </w:t>
      </w:r>
      <w:r w:rsidR="00FF7929">
        <w:rPr>
          <w:rFonts w:eastAsia="Times New Roman" w:cs="Times New Roman"/>
          <w:color w:val="auto"/>
          <w:szCs w:val="28"/>
        </w:rPr>
        <w:br/>
      </w:r>
      <w:r w:rsidRPr="00AE565E">
        <w:rPr>
          <w:rFonts w:eastAsia="Times New Roman" w:cs="Times New Roman"/>
          <w:color w:val="auto"/>
          <w:szCs w:val="28"/>
        </w:rPr>
        <w:t>QUẢN LÝ, KINH DOANH, VẬN HÀNH</w:t>
      </w:r>
      <w:bookmarkEnd w:id="51"/>
      <w:bookmarkEnd w:id="52"/>
    </w:p>
    <w:p w14:paraId="000000C8" w14:textId="77777777" w:rsidR="00B4024F" w:rsidRPr="00AE565E" w:rsidRDefault="00B4024F" w:rsidP="00B47247">
      <w:pPr>
        <w:snapToGrid w:val="0"/>
        <w:spacing w:before="120" w:after="120" w:line="312" w:lineRule="auto"/>
        <w:rPr>
          <w:rFonts w:ascii="Times New Roman" w:eastAsia="Times New Roman" w:hAnsi="Times New Roman" w:cs="Times New Roman"/>
          <w:sz w:val="28"/>
          <w:szCs w:val="28"/>
        </w:rPr>
      </w:pPr>
    </w:p>
    <w:p w14:paraId="000000C9"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color w:val="auto"/>
          <w:sz w:val="28"/>
          <w:szCs w:val="28"/>
        </w:rPr>
      </w:pPr>
      <w:bookmarkStart w:id="53" w:name="_Toc148284605"/>
      <w:bookmarkStart w:id="54" w:name="_Toc187727595"/>
      <w:r w:rsidRPr="00AE565E">
        <w:rPr>
          <w:rFonts w:ascii="Times New Roman" w:eastAsia="Times New Roman" w:hAnsi="Times New Roman" w:cs="Times New Roman"/>
          <w:b/>
          <w:color w:val="auto"/>
          <w:sz w:val="28"/>
          <w:szCs w:val="28"/>
        </w:rPr>
        <w:t>3.1. Tối ưu hóa quy trình</w:t>
      </w:r>
      <w:bookmarkEnd w:id="53"/>
      <w:bookmarkEnd w:id="54"/>
    </w:p>
    <w:p w14:paraId="000000CA" w14:textId="2AB37786"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Tối ưu hóa quy trình trong cơ chế công nghệ thay đổi các mô hình quản lý, kinh doanh và vận hành đóng vai trò quan trọng trong việc đảm bảo hiệu quả, hiệu suất và cạnh tranh của tổ chức hoặc doanh nghiệp. Thông qua việc áp dụng công nghệ và quy trình </w:t>
      </w:r>
      <w:r w:rsidR="00815B22">
        <w:rPr>
          <w:rFonts w:ascii="Times New Roman" w:eastAsia="Times New Roman" w:hAnsi="Times New Roman" w:cs="Times New Roman"/>
          <w:sz w:val="28"/>
          <w:szCs w:val="28"/>
        </w:rPr>
        <w:t>hiệu</w:t>
      </w:r>
      <w:r w:rsidR="00815B22">
        <w:rPr>
          <w:rFonts w:ascii="Times New Roman" w:eastAsia="Times New Roman" w:hAnsi="Times New Roman" w:cs="Times New Roman"/>
          <w:sz w:val="28"/>
          <w:szCs w:val="28"/>
          <w:lang w:val="vi-VN"/>
        </w:rPr>
        <w:t xml:space="preserve"> quả </w:t>
      </w:r>
      <w:r w:rsidR="007C2BC9">
        <w:rPr>
          <w:rFonts w:ascii="Times New Roman" w:eastAsia="Times New Roman" w:hAnsi="Times New Roman" w:cs="Times New Roman"/>
          <w:sz w:val="28"/>
          <w:szCs w:val="28"/>
          <w:lang w:val="vi-VN"/>
        </w:rPr>
        <w:t>tối ưu</w:t>
      </w:r>
      <w:r w:rsidRPr="00AE565E">
        <w:rPr>
          <w:rFonts w:ascii="Times New Roman" w:eastAsia="Times New Roman" w:hAnsi="Times New Roman" w:cs="Times New Roman"/>
          <w:sz w:val="28"/>
          <w:szCs w:val="28"/>
        </w:rPr>
        <w:t>, các tổ chức có thể tạo ra giá trị cao hơn, giảm thiểu lãng phí và thích nghi tốt hơn với sự thay đổi môi trường.</w:t>
      </w:r>
    </w:p>
    <w:p w14:paraId="000000CB"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Việc sử dụng công nghệ tự động hóa, trí tuệ nhân tạo và Internet of Things (IoT) giúp cải thiện hiệu suất và giảm thiểu sai sót. Điều này áp dụng đặc biệt trong việc đồng bộ hóa và tối ưu hóa quy trình sản xuất, đảm bảo sản phẩm đáp ứng chất lượng và thời gian giao hàng tốt nhất. Tương tự, sử dụng công nghệ quản lý dự án và phân tích dữ liệu trong tối ưu hóa quản lý dự án giúp quản lý theo dõi tiến độ và hiệu suất dự án một cách hiệu quả hơn.</w:t>
      </w:r>
    </w:p>
    <w:p w14:paraId="1FDA6594" w14:textId="42CCB12C" w:rsidR="005A4A08" w:rsidRPr="00AE565E" w:rsidRDefault="005A4A0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41B5BCBA" wp14:editId="6B5F081E">
            <wp:extent cx="5760085" cy="3929380"/>
            <wp:effectExtent l="0" t="0" r="0" b="0"/>
            <wp:docPr id="6911563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156319" name="Picture 691156319"/>
                    <pic:cNvPicPr/>
                  </pic:nvPicPr>
                  <pic:blipFill>
                    <a:blip r:embed="rId22">
                      <a:extLst>
                        <a:ext uri="{28A0092B-C50C-407E-A947-70E740481C1C}">
                          <a14:useLocalDpi xmlns:a14="http://schemas.microsoft.com/office/drawing/2010/main" val="0"/>
                        </a:ext>
                      </a:extLst>
                    </a:blip>
                    <a:stretch>
                      <a:fillRect/>
                    </a:stretch>
                  </pic:blipFill>
                  <pic:spPr>
                    <a:xfrm>
                      <a:off x="0" y="0"/>
                      <a:ext cx="5760085" cy="3929380"/>
                    </a:xfrm>
                    <a:prstGeom prst="rect">
                      <a:avLst/>
                    </a:prstGeom>
                  </pic:spPr>
                </pic:pic>
              </a:graphicData>
            </a:graphic>
          </wp:inline>
        </w:drawing>
      </w:r>
    </w:p>
    <w:p w14:paraId="7441AADA" w14:textId="172A5C16" w:rsidR="005A4A08" w:rsidRPr="00AE565E" w:rsidRDefault="005A4A08" w:rsidP="00B47247">
      <w:pPr>
        <w:pStyle w:val="Caption"/>
        <w:snapToGrid w:val="0"/>
        <w:spacing w:before="120" w:after="120" w:line="312" w:lineRule="auto"/>
        <w:jc w:val="center"/>
        <w:rPr>
          <w:rFonts w:eastAsia="Times New Roman" w:cs="Times New Roman"/>
          <w:color w:val="auto"/>
          <w:sz w:val="28"/>
          <w:szCs w:val="28"/>
        </w:rPr>
      </w:pPr>
      <w:bookmarkStart w:id="55" w:name="_Toc148284224"/>
      <w:bookmarkStart w:id="56" w:name="_Toc148433043"/>
      <w:bookmarkStart w:id="57" w:name="_Toc148443730"/>
      <w:r w:rsidRPr="00AE565E">
        <w:rPr>
          <w:rFonts w:cs="Times New Roman"/>
          <w:color w:val="auto"/>
          <w:sz w:val="28"/>
          <w:szCs w:val="28"/>
        </w:rPr>
        <w:t xml:space="preserve">Hình 3. </w:t>
      </w:r>
      <w:r w:rsidRPr="00AE565E">
        <w:rPr>
          <w:rFonts w:cs="Times New Roman"/>
          <w:color w:val="auto"/>
          <w:sz w:val="28"/>
          <w:szCs w:val="28"/>
        </w:rPr>
        <w:fldChar w:fldCharType="begin"/>
      </w:r>
      <w:r w:rsidRPr="00AE565E">
        <w:rPr>
          <w:rFonts w:cs="Times New Roman"/>
          <w:color w:val="auto"/>
          <w:sz w:val="28"/>
          <w:szCs w:val="28"/>
        </w:rPr>
        <w:instrText xml:space="preserve"> SEQ Hình_3. \* ARABIC </w:instrText>
      </w:r>
      <w:r w:rsidRPr="00AE565E">
        <w:rPr>
          <w:rFonts w:cs="Times New Roman"/>
          <w:color w:val="auto"/>
          <w:sz w:val="28"/>
          <w:szCs w:val="28"/>
        </w:rPr>
        <w:fldChar w:fldCharType="separate"/>
      </w:r>
      <w:r w:rsidR="00C53B29">
        <w:rPr>
          <w:rFonts w:cs="Times New Roman"/>
          <w:noProof/>
          <w:color w:val="auto"/>
          <w:sz w:val="28"/>
          <w:szCs w:val="28"/>
        </w:rPr>
        <w:t>1</w:t>
      </w:r>
      <w:r w:rsidRPr="00AE565E">
        <w:rPr>
          <w:rFonts w:cs="Times New Roman"/>
          <w:color w:val="auto"/>
          <w:sz w:val="28"/>
          <w:szCs w:val="28"/>
        </w:rPr>
        <w:fldChar w:fldCharType="end"/>
      </w:r>
      <w:r w:rsidRPr="00AE565E">
        <w:rPr>
          <w:rFonts w:cs="Times New Roman"/>
          <w:color w:val="auto"/>
          <w:sz w:val="28"/>
          <w:szCs w:val="28"/>
        </w:rPr>
        <w:t>. Công ty Điện lực Gia Lai đẩy mạnh ứng dụng công nghệ số trong hoạt động sản xuất kinh doanh (Nguồn: Báo Gia Lai GOV)</w:t>
      </w:r>
      <w:bookmarkEnd w:id="55"/>
      <w:bookmarkEnd w:id="56"/>
      <w:bookmarkEnd w:id="57"/>
    </w:p>
    <w:p w14:paraId="000000CC" w14:textId="57D50EFC"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ab/>
        <w:t xml:space="preserve">Tối ưu hóa quy trình cũng liên quan đến việc sử dụng công nghệ để </w:t>
      </w:r>
      <w:r w:rsidR="00DE0748">
        <w:rPr>
          <w:rFonts w:ascii="Times New Roman" w:eastAsia="Times New Roman" w:hAnsi="Times New Roman" w:cs="Times New Roman"/>
          <w:sz w:val="28"/>
          <w:szCs w:val="28"/>
        </w:rPr>
        <w:t>thuận</w:t>
      </w:r>
      <w:r w:rsidR="00DE0748">
        <w:rPr>
          <w:rFonts w:ascii="Times New Roman" w:eastAsia="Times New Roman" w:hAnsi="Times New Roman" w:cs="Times New Roman"/>
          <w:sz w:val="28"/>
          <w:szCs w:val="28"/>
          <w:lang w:val="vi-VN"/>
        </w:rPr>
        <w:t xml:space="preserve"> tiện nhất cho </w:t>
      </w:r>
      <w:r w:rsidRPr="00AE565E">
        <w:rPr>
          <w:rFonts w:ascii="Times New Roman" w:eastAsia="Times New Roman" w:hAnsi="Times New Roman" w:cs="Times New Roman"/>
          <w:sz w:val="28"/>
          <w:szCs w:val="28"/>
        </w:rPr>
        <w:t xml:space="preserve">vận chuyển, giao nhận hàng hóa và quản lý hàng tồn kho. Công cụ như hệ thống định vị, phân tích dữ liệu và ứng dụng di động có thể giúp giảm thiểu thời gian và chi phí vận chuyển, cùng với việc cải thiện quản lý hàng tồn kho. Ngoài ra, </w:t>
      </w:r>
      <w:r w:rsidR="00AE27D4" w:rsidRPr="00AE565E">
        <w:rPr>
          <w:rFonts w:ascii="Times New Roman" w:eastAsia="Times New Roman" w:hAnsi="Times New Roman" w:cs="Times New Roman"/>
          <w:sz w:val="28"/>
          <w:szCs w:val="28"/>
        </w:rPr>
        <w:t>trong tối ưu hóa quy trình tài chính</w:t>
      </w:r>
      <w:r w:rsidR="00AE27D4">
        <w:rPr>
          <w:rFonts w:ascii="Times New Roman" w:eastAsia="Times New Roman" w:hAnsi="Times New Roman" w:cs="Times New Roman"/>
          <w:sz w:val="28"/>
          <w:szCs w:val="28"/>
          <w:lang w:val="vi-VN"/>
        </w:rPr>
        <w:t xml:space="preserve">, việc </w:t>
      </w:r>
      <w:r w:rsidRPr="00AE565E">
        <w:rPr>
          <w:rFonts w:ascii="Times New Roman" w:eastAsia="Times New Roman" w:hAnsi="Times New Roman" w:cs="Times New Roman"/>
          <w:sz w:val="28"/>
          <w:szCs w:val="28"/>
        </w:rPr>
        <w:t>sử dụng công nghệ tài chính và phần mềm quản lý tài chính</w:t>
      </w:r>
      <w:r w:rsidR="00AE27D4">
        <w:rPr>
          <w:rFonts w:ascii="Times New Roman" w:eastAsia="Times New Roman" w:hAnsi="Times New Roman" w:cs="Times New Roman"/>
          <w:sz w:val="28"/>
          <w:szCs w:val="28"/>
          <w:lang w:val="vi-VN"/>
        </w:rPr>
        <w:t xml:space="preserve"> dễ dàng</w:t>
      </w:r>
      <w:r w:rsidR="006F29A2">
        <w:rPr>
          <w:rFonts w:ascii="Times New Roman" w:eastAsia="Times New Roman" w:hAnsi="Times New Roman" w:cs="Times New Roman"/>
          <w:sz w:val="28"/>
          <w:szCs w:val="28"/>
          <w:lang w:val="vi-VN"/>
        </w:rPr>
        <w:t>, tiện lợi,</w:t>
      </w:r>
      <w:r w:rsidRPr="00AE565E">
        <w:rPr>
          <w:rFonts w:ascii="Times New Roman" w:eastAsia="Times New Roman" w:hAnsi="Times New Roman" w:cs="Times New Roman"/>
          <w:sz w:val="28"/>
          <w:szCs w:val="28"/>
        </w:rPr>
        <w:t xml:space="preserve"> giúp tổ chức đưa ra quyết định dựa trên dữ liệu chính xác và tổng hợp.</w:t>
      </w:r>
    </w:p>
    <w:p w14:paraId="6CD35A39" w14:textId="43C620B4" w:rsidR="003C3F45" w:rsidRPr="00AE565E" w:rsidRDefault="003C3F45"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22E1813F" wp14:editId="0B6B261B">
            <wp:extent cx="5760085" cy="4004945"/>
            <wp:effectExtent l="0" t="0" r="0" b="0"/>
            <wp:docPr id="59062414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624146" name="Picture 590624146"/>
                    <pic:cNvPicPr/>
                  </pic:nvPicPr>
                  <pic:blipFill>
                    <a:blip r:embed="rId23">
                      <a:extLst>
                        <a:ext uri="{28A0092B-C50C-407E-A947-70E740481C1C}">
                          <a14:useLocalDpi xmlns:a14="http://schemas.microsoft.com/office/drawing/2010/main" val="0"/>
                        </a:ext>
                      </a:extLst>
                    </a:blip>
                    <a:stretch>
                      <a:fillRect/>
                    </a:stretch>
                  </pic:blipFill>
                  <pic:spPr>
                    <a:xfrm>
                      <a:off x="0" y="0"/>
                      <a:ext cx="5760085" cy="4004945"/>
                    </a:xfrm>
                    <a:prstGeom prst="rect">
                      <a:avLst/>
                    </a:prstGeom>
                  </pic:spPr>
                </pic:pic>
              </a:graphicData>
            </a:graphic>
          </wp:inline>
        </w:drawing>
      </w:r>
    </w:p>
    <w:p w14:paraId="5B621C69" w14:textId="13839A2F" w:rsidR="003C3F45" w:rsidRPr="00AE565E" w:rsidRDefault="003C3F45" w:rsidP="00B47247">
      <w:pPr>
        <w:pStyle w:val="Caption"/>
        <w:snapToGrid w:val="0"/>
        <w:spacing w:before="120" w:after="120" w:line="312" w:lineRule="auto"/>
        <w:jc w:val="center"/>
        <w:rPr>
          <w:rFonts w:eastAsia="Times New Roman" w:cs="Times New Roman"/>
          <w:color w:val="auto"/>
          <w:sz w:val="28"/>
          <w:szCs w:val="28"/>
        </w:rPr>
      </w:pPr>
      <w:bookmarkStart w:id="58" w:name="_Toc148284225"/>
      <w:bookmarkStart w:id="59" w:name="_Toc148433044"/>
      <w:bookmarkStart w:id="60" w:name="_Toc148443731"/>
      <w:r w:rsidRPr="00AE565E">
        <w:rPr>
          <w:rFonts w:cs="Times New Roman"/>
          <w:color w:val="auto"/>
          <w:sz w:val="28"/>
          <w:szCs w:val="28"/>
        </w:rPr>
        <w:t xml:space="preserve">Hình 3. </w:t>
      </w:r>
      <w:r w:rsidRPr="00AE565E">
        <w:rPr>
          <w:rFonts w:cs="Times New Roman"/>
          <w:color w:val="auto"/>
          <w:sz w:val="28"/>
          <w:szCs w:val="28"/>
        </w:rPr>
        <w:fldChar w:fldCharType="begin"/>
      </w:r>
      <w:r w:rsidRPr="00AE565E">
        <w:rPr>
          <w:rFonts w:cs="Times New Roman"/>
          <w:color w:val="auto"/>
          <w:sz w:val="28"/>
          <w:szCs w:val="28"/>
        </w:rPr>
        <w:instrText xml:space="preserve"> SEQ Hình_3. \* ARABIC </w:instrText>
      </w:r>
      <w:r w:rsidRPr="00AE565E">
        <w:rPr>
          <w:rFonts w:cs="Times New Roman"/>
          <w:color w:val="auto"/>
          <w:sz w:val="28"/>
          <w:szCs w:val="28"/>
        </w:rPr>
        <w:fldChar w:fldCharType="separate"/>
      </w:r>
      <w:r w:rsidR="00C53B29">
        <w:rPr>
          <w:rFonts w:cs="Times New Roman"/>
          <w:noProof/>
          <w:color w:val="auto"/>
          <w:sz w:val="28"/>
          <w:szCs w:val="28"/>
        </w:rPr>
        <w:t>2</w:t>
      </w:r>
      <w:r w:rsidRPr="00AE565E">
        <w:rPr>
          <w:rFonts w:cs="Times New Roman"/>
          <w:color w:val="auto"/>
          <w:sz w:val="28"/>
          <w:szCs w:val="28"/>
        </w:rPr>
        <w:fldChar w:fldCharType="end"/>
      </w:r>
      <w:r w:rsidRPr="00AE565E">
        <w:rPr>
          <w:rFonts w:cs="Times New Roman"/>
          <w:color w:val="auto"/>
          <w:sz w:val="28"/>
          <w:szCs w:val="28"/>
        </w:rPr>
        <w:t>. Các nền tảng công nghệ được TP.HCM chú trọng phát triển. Trong ảnh là Trung tâm giám sát hiện trường TP. Thủ Đức giúp chính quyền dễ dàng quản lý và đưa ra các quyết định nhanh chóng, chính xác</w:t>
      </w:r>
      <w:bookmarkEnd w:id="58"/>
      <w:bookmarkEnd w:id="59"/>
      <w:bookmarkEnd w:id="60"/>
    </w:p>
    <w:p w14:paraId="000000CD" w14:textId="195200F4"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Quá trình chuyển đổi số, phát triển công nghệ cũng mở ra cơ hội tối ưu hóa quản lý nhân sự thông qua việc sử dụng công nghệ quản lý nhân sự. Từ việc tuyển dụng, đào tạo đến đánh giá nhân viên, công cụ phân tích dữ liệu có thể giúp </w:t>
      </w:r>
      <w:r w:rsidR="00097EAF">
        <w:rPr>
          <w:rFonts w:ascii="Times New Roman" w:eastAsia="Times New Roman" w:hAnsi="Times New Roman" w:cs="Times New Roman"/>
          <w:sz w:val="28"/>
          <w:szCs w:val="28"/>
        </w:rPr>
        <w:t>quản</w:t>
      </w:r>
      <w:r w:rsidR="00097EAF">
        <w:rPr>
          <w:rFonts w:ascii="Times New Roman" w:eastAsia="Times New Roman" w:hAnsi="Times New Roman" w:cs="Times New Roman"/>
          <w:sz w:val="28"/>
          <w:szCs w:val="28"/>
          <w:lang w:val="vi-VN"/>
        </w:rPr>
        <w:t xml:space="preserve"> lý con người hiệu quả, đạt năng suất cao</w:t>
      </w:r>
      <w:r w:rsidR="00B65267">
        <w:rPr>
          <w:rFonts w:ascii="Times New Roman" w:eastAsia="Times New Roman" w:hAnsi="Times New Roman" w:cs="Times New Roman"/>
          <w:sz w:val="28"/>
          <w:szCs w:val="28"/>
          <w:lang w:val="vi-VN"/>
        </w:rPr>
        <w:t xml:space="preserve"> trong công việc</w:t>
      </w:r>
      <w:r w:rsidR="00097EAF">
        <w:rPr>
          <w:rFonts w:ascii="Times New Roman" w:eastAsia="Times New Roman" w:hAnsi="Times New Roman" w:cs="Times New Roman"/>
          <w:sz w:val="28"/>
          <w:szCs w:val="28"/>
          <w:lang w:val="vi-VN"/>
        </w:rPr>
        <w:t xml:space="preserve">, tiết kiệm chi phí </w:t>
      </w:r>
      <w:r w:rsidRPr="00AE565E">
        <w:rPr>
          <w:rFonts w:ascii="Times New Roman" w:eastAsia="Times New Roman" w:hAnsi="Times New Roman" w:cs="Times New Roman"/>
          <w:sz w:val="28"/>
          <w:szCs w:val="28"/>
        </w:rPr>
        <w:t xml:space="preserve">và </w:t>
      </w:r>
      <w:r w:rsidR="00097EAF">
        <w:rPr>
          <w:rFonts w:ascii="Times New Roman" w:eastAsia="Times New Roman" w:hAnsi="Times New Roman" w:cs="Times New Roman"/>
          <w:sz w:val="28"/>
          <w:szCs w:val="28"/>
          <w:lang w:val="vi-VN"/>
        </w:rPr>
        <w:t xml:space="preserve"> phát</w:t>
      </w:r>
      <w:r w:rsidR="005063CA">
        <w:rPr>
          <w:rFonts w:ascii="Times New Roman" w:eastAsia="Times New Roman" w:hAnsi="Times New Roman" w:cs="Times New Roman"/>
          <w:sz w:val="28"/>
          <w:szCs w:val="28"/>
          <w:lang w:val="vi-VN"/>
        </w:rPr>
        <w:t xml:space="preserve"> hiện, phát</w:t>
      </w:r>
      <w:r w:rsidR="00097EAF">
        <w:rPr>
          <w:rFonts w:ascii="Times New Roman" w:eastAsia="Times New Roman" w:hAnsi="Times New Roman" w:cs="Times New Roman"/>
          <w:sz w:val="28"/>
          <w:szCs w:val="28"/>
          <w:lang w:val="vi-VN"/>
        </w:rPr>
        <w:t xml:space="preserve"> huy </w:t>
      </w:r>
      <w:r w:rsidRPr="00AE565E">
        <w:rPr>
          <w:rFonts w:ascii="Times New Roman" w:eastAsia="Times New Roman" w:hAnsi="Times New Roman" w:cs="Times New Roman"/>
          <w:sz w:val="28"/>
          <w:szCs w:val="28"/>
        </w:rPr>
        <w:t>tiềm năng</w:t>
      </w:r>
      <w:r w:rsidR="00097EAF">
        <w:rPr>
          <w:rFonts w:ascii="Times New Roman" w:eastAsia="Times New Roman" w:hAnsi="Times New Roman" w:cs="Times New Roman"/>
          <w:sz w:val="28"/>
          <w:szCs w:val="28"/>
          <w:lang w:val="vi-VN"/>
        </w:rPr>
        <w:t xml:space="preserve"> của họ</w:t>
      </w:r>
      <w:r w:rsidRPr="00AE565E">
        <w:rPr>
          <w:rFonts w:ascii="Times New Roman" w:eastAsia="Times New Roman" w:hAnsi="Times New Roman" w:cs="Times New Roman"/>
          <w:sz w:val="28"/>
          <w:szCs w:val="28"/>
        </w:rPr>
        <w:t xml:space="preserve">. Sử dụng công nghệ CRM (Quản lý mối quan hệ khách hàng) trong tối ưu hóa quy trình khách hàng cũng đóng góp vào việc tạo trải nghiệm tốt hơn cho khách hàng và cải thiện sự tương tác và phản hồi. </w:t>
      </w:r>
      <w:r w:rsidR="002B7F19">
        <w:rPr>
          <w:rFonts w:ascii="Times New Roman" w:eastAsia="Times New Roman" w:hAnsi="Times New Roman" w:cs="Times New Roman"/>
          <w:sz w:val="28"/>
          <w:szCs w:val="28"/>
        </w:rPr>
        <w:t>Tự</w:t>
      </w:r>
      <w:r w:rsidR="002B7F19">
        <w:rPr>
          <w:rFonts w:ascii="Times New Roman" w:eastAsia="Times New Roman" w:hAnsi="Times New Roman" w:cs="Times New Roman"/>
          <w:sz w:val="28"/>
          <w:szCs w:val="28"/>
          <w:lang w:val="vi-VN"/>
        </w:rPr>
        <w:t xml:space="preserve"> động hóa </w:t>
      </w:r>
      <w:r w:rsidRPr="00AE565E">
        <w:rPr>
          <w:rFonts w:ascii="Times New Roman" w:eastAsia="Times New Roman" w:hAnsi="Times New Roman" w:cs="Times New Roman"/>
          <w:sz w:val="28"/>
          <w:szCs w:val="28"/>
        </w:rPr>
        <w:t xml:space="preserve">quy trình thông qua công nghệ không chỉ tạo ra </w:t>
      </w:r>
      <w:r w:rsidR="005D3B23">
        <w:rPr>
          <w:rFonts w:ascii="Times New Roman" w:eastAsia="Times New Roman" w:hAnsi="Times New Roman" w:cs="Times New Roman"/>
          <w:sz w:val="28"/>
          <w:szCs w:val="28"/>
        </w:rPr>
        <w:t>hiệu</w:t>
      </w:r>
      <w:r w:rsidR="005D3B23">
        <w:rPr>
          <w:rFonts w:ascii="Times New Roman" w:eastAsia="Times New Roman" w:hAnsi="Times New Roman" w:cs="Times New Roman"/>
          <w:sz w:val="28"/>
          <w:szCs w:val="28"/>
          <w:lang w:val="vi-VN"/>
        </w:rPr>
        <w:t xml:space="preserve"> quả cao cho công việc </w:t>
      </w:r>
      <w:r w:rsidR="005D3B23">
        <w:rPr>
          <w:rFonts w:ascii="Times New Roman" w:eastAsia="Times New Roman" w:hAnsi="Times New Roman" w:cs="Times New Roman"/>
          <w:sz w:val="28"/>
          <w:szCs w:val="28"/>
          <w:lang w:val="vi-VN"/>
        </w:rPr>
        <w:lastRenderedPageBreak/>
        <w:t xml:space="preserve">mà còn </w:t>
      </w:r>
      <w:r w:rsidRPr="00AE565E">
        <w:rPr>
          <w:rFonts w:ascii="Times New Roman" w:eastAsia="Times New Roman" w:hAnsi="Times New Roman" w:cs="Times New Roman"/>
          <w:sz w:val="28"/>
          <w:szCs w:val="28"/>
        </w:rPr>
        <w:t>mở ra cơ hội đột phá và sáng tạo. Tuy nhiên, để thực sự tận dụng hết những lợi ích mà tối ưu hóa quy trình mang lại, tổ chức cần phải có khả năng tương thích và thích nghi với sự thay đổi mô hình quản lý, kinh doanh và vận hành mới.</w:t>
      </w:r>
    </w:p>
    <w:p w14:paraId="000000CE"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i/>
          <w:color w:val="auto"/>
          <w:sz w:val="28"/>
          <w:szCs w:val="28"/>
        </w:rPr>
      </w:pPr>
      <w:bookmarkStart w:id="61" w:name="_Toc148284606"/>
      <w:bookmarkStart w:id="62" w:name="_Toc187727596"/>
      <w:r w:rsidRPr="00AE565E">
        <w:rPr>
          <w:rFonts w:ascii="Times New Roman" w:eastAsia="Times New Roman" w:hAnsi="Times New Roman" w:cs="Times New Roman"/>
          <w:b/>
          <w:color w:val="auto"/>
          <w:sz w:val="28"/>
          <w:szCs w:val="28"/>
        </w:rPr>
        <w:t>3.2. Cải thiện trải nghiệm khách hàng</w:t>
      </w:r>
      <w:bookmarkEnd w:id="61"/>
      <w:bookmarkEnd w:id="62"/>
    </w:p>
    <w:p w14:paraId="000000CF" w14:textId="7534165C"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Cải thiện trải nghiệm</w:t>
      </w:r>
      <w:r w:rsidR="00837E9A">
        <w:rPr>
          <w:rFonts w:ascii="Times New Roman" w:eastAsia="Times New Roman" w:hAnsi="Times New Roman" w:cs="Times New Roman"/>
          <w:sz w:val="28"/>
          <w:szCs w:val="28"/>
          <w:lang w:val="vi-VN"/>
        </w:rPr>
        <w:t>, cải thiện dựa trên những cảm nhận, đánh giá của</w:t>
      </w:r>
      <w:r w:rsidRPr="00AE565E">
        <w:rPr>
          <w:rFonts w:ascii="Times New Roman" w:eastAsia="Times New Roman" w:hAnsi="Times New Roman" w:cs="Times New Roman"/>
          <w:sz w:val="28"/>
          <w:szCs w:val="28"/>
        </w:rPr>
        <w:t xml:space="preserve"> khách hàng trong cơ chế công nghệ thay đổi các mô hình quản lý, kinh doanh và vận hành đã trở thành một mục tiêu quan trọng mà các tổ chức và doanh nghiệp đang hướng đến. Áp dụng công nghệ và giải pháp số hóa, các tổ chức có thể tạo ra môi trường tốt hơn cho khách hàng, cung cấp trải nghiệm đáng nhớ và xây dựng mối quan hệ chặt chẽ hơn với họ.</w:t>
      </w:r>
    </w:p>
    <w:p w14:paraId="000000D0" w14:textId="6096069A"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Trong việc tạo trải nghiệm khách hàng tốt hơn, công nghệ cho phép các tổ chức tạo ra các trải nghiệm đa dạng và tùy chỉnh dựa trên sở thích và nhu cầu của từng khách hàng. Các ứng dụng di động, giao diện tương tác và trải nghiệm số hóa giúp cá nhân hóa trải nghiệm, </w:t>
      </w:r>
      <w:r w:rsidR="002C68C6">
        <w:rPr>
          <w:rFonts w:ascii="Times New Roman" w:eastAsia="Times New Roman" w:hAnsi="Times New Roman" w:cs="Times New Roman"/>
          <w:sz w:val="28"/>
          <w:szCs w:val="28"/>
        </w:rPr>
        <w:t>nghĩa</w:t>
      </w:r>
      <w:r w:rsidR="002C68C6">
        <w:rPr>
          <w:rFonts w:ascii="Times New Roman" w:eastAsia="Times New Roman" w:hAnsi="Times New Roman" w:cs="Times New Roman"/>
          <w:sz w:val="28"/>
          <w:szCs w:val="28"/>
          <w:lang w:val="vi-VN"/>
        </w:rPr>
        <w:t xml:space="preserve"> là tìm hiểu về nhu cầu, sở thích, mong muốn của khách hàng, </w:t>
      </w:r>
      <w:r w:rsidR="00F35941">
        <w:rPr>
          <w:rFonts w:ascii="Times New Roman" w:eastAsia="Times New Roman" w:hAnsi="Times New Roman" w:cs="Times New Roman"/>
          <w:sz w:val="28"/>
          <w:szCs w:val="28"/>
          <w:lang w:val="vi-VN"/>
        </w:rPr>
        <w:t xml:space="preserve">từ đó </w:t>
      </w:r>
      <w:r w:rsidRPr="00AE565E">
        <w:rPr>
          <w:rFonts w:ascii="Times New Roman" w:eastAsia="Times New Roman" w:hAnsi="Times New Roman" w:cs="Times New Roman"/>
          <w:sz w:val="28"/>
          <w:szCs w:val="28"/>
        </w:rPr>
        <w:t>tạo cảm giác quan tâm và đặc biệt. Bên cạnh đó, công nghệ cũng tạo cơ hội để tăng cường tương tác và giao tiếp với khách hàng thông qua mạng xã hội</w:t>
      </w:r>
      <w:r w:rsidR="00494B32">
        <w:rPr>
          <w:rFonts w:ascii="Times New Roman" w:eastAsia="Times New Roman" w:hAnsi="Times New Roman" w:cs="Times New Roman"/>
          <w:sz w:val="28"/>
          <w:szCs w:val="28"/>
          <w:lang w:val="vi-VN"/>
        </w:rPr>
        <w:t xml:space="preserve"> như facebook, tiktok</w:t>
      </w:r>
      <w:r w:rsidRPr="00AE565E">
        <w:rPr>
          <w:rFonts w:ascii="Times New Roman" w:eastAsia="Times New Roman" w:hAnsi="Times New Roman" w:cs="Times New Roman"/>
          <w:sz w:val="28"/>
          <w:szCs w:val="28"/>
        </w:rPr>
        <w:t xml:space="preserve">, ứng dụng trò chuyện và </w:t>
      </w:r>
      <w:r w:rsidR="00D72142">
        <w:rPr>
          <w:rFonts w:ascii="Times New Roman" w:eastAsia="Times New Roman" w:hAnsi="Times New Roman" w:cs="Times New Roman"/>
          <w:sz w:val="28"/>
          <w:szCs w:val="28"/>
        </w:rPr>
        <w:t>hòm</w:t>
      </w:r>
      <w:r w:rsidR="00D72142">
        <w:rPr>
          <w:rFonts w:ascii="Times New Roman" w:eastAsia="Times New Roman" w:hAnsi="Times New Roman" w:cs="Times New Roman"/>
          <w:sz w:val="28"/>
          <w:szCs w:val="28"/>
          <w:lang w:val="vi-VN"/>
        </w:rPr>
        <w:t xml:space="preserve"> thư điện tử </w:t>
      </w:r>
      <w:r w:rsidRPr="00AE565E">
        <w:rPr>
          <w:rFonts w:ascii="Times New Roman" w:eastAsia="Times New Roman" w:hAnsi="Times New Roman" w:cs="Times New Roman"/>
          <w:sz w:val="28"/>
          <w:szCs w:val="28"/>
        </w:rPr>
        <w:t>email, giúp duy trì liên lạc, giải đáp thắc mắc và lắng nghe ý kiến đóng góp từ khách hàng. Ngoài ra, công nghệ cũng giúp tổ chức theo dõi và phản hồi nhanh chóng đối với yêu cầu và vấn đề của khách hàng thông qua hệ thống quản lý yêu cầu và phần mềm hỗ trợ khách hàng.</w:t>
      </w:r>
    </w:p>
    <w:p w14:paraId="000000D1"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Cải thiện quá trình mua sắm và thanh toán cũng là một khía cạnh quan trọng cần phải nhắc đến. Công nghệ đã tạo ra cơ hội cho việc mua sắm và thanh toán trực tuyến một cách thuận tiện và an toàn hơn bao giờ hết, thông qua giao diện thân thiện và hệ thống thanh toán an toàn.</w:t>
      </w:r>
    </w:p>
    <w:p w14:paraId="13BAFF38" w14:textId="609F9899" w:rsidR="005A4A08" w:rsidRPr="00AE565E" w:rsidRDefault="005A4A0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lastRenderedPageBreak/>
        <w:drawing>
          <wp:inline distT="0" distB="0" distL="0" distR="0" wp14:anchorId="65AE06E9" wp14:editId="21F2ECFD">
            <wp:extent cx="5760085" cy="3336290"/>
            <wp:effectExtent l="0" t="0" r="0" b="0"/>
            <wp:docPr id="36042658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426589" name="Picture 360426589"/>
                    <pic:cNvPicPr/>
                  </pic:nvPicPr>
                  <pic:blipFill>
                    <a:blip r:embed="rId24">
                      <a:extLst>
                        <a:ext uri="{28A0092B-C50C-407E-A947-70E740481C1C}">
                          <a14:useLocalDpi xmlns:a14="http://schemas.microsoft.com/office/drawing/2010/main" val="0"/>
                        </a:ext>
                      </a:extLst>
                    </a:blip>
                    <a:stretch>
                      <a:fillRect/>
                    </a:stretch>
                  </pic:blipFill>
                  <pic:spPr>
                    <a:xfrm>
                      <a:off x="0" y="0"/>
                      <a:ext cx="5760085" cy="3336290"/>
                    </a:xfrm>
                    <a:prstGeom prst="rect">
                      <a:avLst/>
                    </a:prstGeom>
                  </pic:spPr>
                </pic:pic>
              </a:graphicData>
            </a:graphic>
          </wp:inline>
        </w:drawing>
      </w:r>
    </w:p>
    <w:p w14:paraId="165EDEA3" w14:textId="63889026" w:rsidR="005A4A08" w:rsidRPr="00AE565E" w:rsidRDefault="005A4A08" w:rsidP="00B47247">
      <w:pPr>
        <w:pStyle w:val="Caption"/>
        <w:snapToGrid w:val="0"/>
        <w:spacing w:before="120" w:after="120" w:line="312" w:lineRule="auto"/>
        <w:jc w:val="center"/>
        <w:rPr>
          <w:rFonts w:eastAsia="Times New Roman" w:cs="Times New Roman"/>
          <w:color w:val="auto"/>
          <w:sz w:val="28"/>
          <w:szCs w:val="28"/>
        </w:rPr>
      </w:pPr>
      <w:bookmarkStart w:id="63" w:name="_Toc148284226"/>
      <w:bookmarkStart w:id="64" w:name="_Toc148433045"/>
      <w:bookmarkStart w:id="65" w:name="_Toc148443732"/>
      <w:r w:rsidRPr="00AE565E">
        <w:rPr>
          <w:rFonts w:cs="Times New Roman"/>
          <w:color w:val="auto"/>
          <w:sz w:val="28"/>
          <w:szCs w:val="28"/>
        </w:rPr>
        <w:t xml:space="preserve">Hình 3. </w:t>
      </w:r>
      <w:r w:rsidRPr="00AE565E">
        <w:rPr>
          <w:rFonts w:cs="Times New Roman"/>
          <w:color w:val="auto"/>
          <w:sz w:val="28"/>
          <w:szCs w:val="28"/>
        </w:rPr>
        <w:fldChar w:fldCharType="begin"/>
      </w:r>
      <w:r w:rsidRPr="00AE565E">
        <w:rPr>
          <w:rFonts w:cs="Times New Roman"/>
          <w:color w:val="auto"/>
          <w:sz w:val="28"/>
          <w:szCs w:val="28"/>
        </w:rPr>
        <w:instrText xml:space="preserve"> SEQ Hình_3. \* ARABIC </w:instrText>
      </w:r>
      <w:r w:rsidRPr="00AE565E">
        <w:rPr>
          <w:rFonts w:cs="Times New Roman"/>
          <w:color w:val="auto"/>
          <w:sz w:val="28"/>
          <w:szCs w:val="28"/>
        </w:rPr>
        <w:fldChar w:fldCharType="separate"/>
      </w:r>
      <w:r w:rsidR="00C53B29">
        <w:rPr>
          <w:rFonts w:cs="Times New Roman"/>
          <w:noProof/>
          <w:color w:val="auto"/>
          <w:sz w:val="28"/>
          <w:szCs w:val="28"/>
        </w:rPr>
        <w:t>3</w:t>
      </w:r>
      <w:r w:rsidRPr="00AE565E">
        <w:rPr>
          <w:rFonts w:cs="Times New Roman"/>
          <w:color w:val="auto"/>
          <w:sz w:val="28"/>
          <w:szCs w:val="28"/>
        </w:rPr>
        <w:fldChar w:fldCharType="end"/>
      </w:r>
      <w:r w:rsidRPr="00AE565E">
        <w:rPr>
          <w:rFonts w:cs="Times New Roman"/>
          <w:color w:val="auto"/>
          <w:sz w:val="28"/>
          <w:szCs w:val="28"/>
        </w:rPr>
        <w:t>. Giao diện ấn tượng của ứng dụng thực tế ảo VR360 “Một chạm đến Đà Nẵng”</w:t>
      </w:r>
      <w:bookmarkEnd w:id="63"/>
      <w:bookmarkEnd w:id="64"/>
      <w:bookmarkEnd w:id="65"/>
    </w:p>
    <w:p w14:paraId="000000D2"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Ngoài ra, các tổ chức cũng có thể theo dõi và quản lý thông tin về khách hàng một cách an toàn và hiệu quả, tạo cơ hội xây dựng mối quan hệ chặt chẽ hơn thông qua việc cung cấp thông tin chính xác và đáng tin cậy. Thông qua việc phân tích dữ liệu và đánh giá, tổ chức có thể liên tục cải thiện trải nghiệm khách hàng. Công nghệ giúp tổ chức theo dõi và đánh giá hiệu suất dịch vụ và sản phẩm dựa trên phản hồi từ khách hàng.</w:t>
      </w:r>
    </w:p>
    <w:p w14:paraId="000000D3"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i/>
          <w:color w:val="auto"/>
          <w:sz w:val="28"/>
          <w:szCs w:val="28"/>
        </w:rPr>
      </w:pPr>
      <w:bookmarkStart w:id="66" w:name="_Toc148284607"/>
      <w:bookmarkStart w:id="67" w:name="_Toc187727597"/>
      <w:r w:rsidRPr="00AE565E">
        <w:rPr>
          <w:rFonts w:ascii="Times New Roman" w:eastAsia="Times New Roman" w:hAnsi="Times New Roman" w:cs="Times New Roman"/>
          <w:b/>
          <w:color w:val="auto"/>
          <w:sz w:val="28"/>
          <w:szCs w:val="28"/>
        </w:rPr>
        <w:t>3.3. Phát triển mô hình kinh doanh mới</w:t>
      </w:r>
      <w:bookmarkEnd w:id="66"/>
      <w:bookmarkEnd w:id="67"/>
    </w:p>
    <w:p w14:paraId="000000D4"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 Phát triển mô hình kinh doanh mới trong cơ chế công nghệ thay đổi các mô hình quản lý, kinh doanh và vận hành là một nhiệm vụ quan trọng để đáp ứng các thách thức và cơ hội mới mà sự phát triển công nghệ mang lại. Bằng cách tận dụng các công nghệ tiên tiến như trí tuệ nhân tạo, blockchain, Internet of Things (IoT) và nhiều công nghệ khác, các tổ chức có thể tạo ra những mô hình kinh doanh sáng tạo, linh hoạt và tương lai hơn.</w:t>
      </w:r>
    </w:p>
    <w:p w14:paraId="15D828D0" w14:textId="20A28397" w:rsidR="00280596" w:rsidRPr="00280596"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AE565E">
        <w:rPr>
          <w:rFonts w:ascii="Times New Roman" w:eastAsia="Times New Roman" w:hAnsi="Times New Roman" w:cs="Times New Roman"/>
          <w:sz w:val="28"/>
          <w:szCs w:val="28"/>
        </w:rPr>
        <w:tab/>
        <w:t>Một hướng phát triển là mô hình kinh doanh dựa trên dịch vụ. Công nghệ đã mở ra cơ hội để tăng cường dịch vụ và xây dựng các mô hình kinh doanh dựa trên thuê bao hoặc dịch vụ. Thay vì chỉ bán sản phẩm, các doanh nghiệp có thể tạo ra các giải pháp dựa trên nhu cầu của khách hàng, tạo mối quan hệ lâu dài và nguồn thu nhập ổn định.</w:t>
      </w:r>
      <w:r w:rsidRPr="00AE565E">
        <w:rPr>
          <w:rFonts w:ascii="Times New Roman" w:eastAsia="Times New Roman" w:hAnsi="Times New Roman" w:cs="Times New Roman"/>
          <w:sz w:val="28"/>
          <w:szCs w:val="28"/>
        </w:rPr>
        <w:tab/>
      </w:r>
    </w:p>
    <w:p w14:paraId="000000D6" w14:textId="094E6CE4"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ab/>
        <w:t xml:space="preserve">Mô hình kinh doanh dựa trên nền tảng cũng là một lựa chọn hấp dẫn. Sử dụng công nghệ và ứng dụng số, tổ chức có thể xây dựng các nền tảng trực tuyến để kết nối người dùng với nhau hoặc với nguồn cung cấp. Các mô hình kinh doanh dựa trên nền tảng có thể tạo ra cơ hội tạo ra giá trị thông qua sự kết nối và trao đổi thông tin. Dữ liệu đóng vai trò quan trọng trong việc phát triển mô hình kinh doanh mới. Mô hình kinh doanh dựa trên dữ liệu sử dụng thông tin để cung cấp giải pháp thông minh hoặc dịch vụ thông tin. Phân tích dữ liệu, trí tuệ nhân tạo và </w:t>
      </w:r>
      <w:r w:rsidR="006537DF">
        <w:rPr>
          <w:rFonts w:ascii="Times New Roman" w:eastAsia="Times New Roman" w:hAnsi="Times New Roman" w:cs="Times New Roman"/>
          <w:sz w:val="28"/>
          <w:szCs w:val="28"/>
        </w:rPr>
        <w:t>học</w:t>
      </w:r>
      <w:r w:rsidR="006537DF">
        <w:rPr>
          <w:rFonts w:ascii="Times New Roman" w:eastAsia="Times New Roman" w:hAnsi="Times New Roman" w:cs="Times New Roman"/>
          <w:sz w:val="28"/>
          <w:szCs w:val="28"/>
          <w:lang w:val="vi-VN"/>
        </w:rPr>
        <w:t xml:space="preserve"> máy (</w:t>
      </w:r>
      <w:r w:rsidRPr="00AE565E">
        <w:rPr>
          <w:rFonts w:ascii="Times New Roman" w:eastAsia="Times New Roman" w:hAnsi="Times New Roman" w:cs="Times New Roman"/>
          <w:sz w:val="28"/>
          <w:szCs w:val="28"/>
        </w:rPr>
        <w:t>machine learning</w:t>
      </w:r>
      <w:r w:rsidR="000D4925">
        <w:rPr>
          <w:rFonts w:ascii="Times New Roman" w:eastAsia="Times New Roman" w:hAnsi="Times New Roman" w:cs="Times New Roman"/>
          <w:sz w:val="28"/>
          <w:szCs w:val="28"/>
          <w:lang w:val="vi-VN"/>
        </w:rPr>
        <w:t>_một nhánh của trí tuệ nhân tạo</w:t>
      </w:r>
      <w:r w:rsidR="006537DF">
        <w:rPr>
          <w:rFonts w:ascii="Times New Roman" w:eastAsia="Times New Roman" w:hAnsi="Times New Roman" w:cs="Times New Roman"/>
          <w:sz w:val="28"/>
          <w:szCs w:val="28"/>
          <w:lang w:val="vi-VN"/>
        </w:rPr>
        <w:t>)</w:t>
      </w:r>
      <w:r w:rsidR="00D475B6">
        <w:rPr>
          <w:rFonts w:ascii="Times New Roman" w:eastAsia="Times New Roman" w:hAnsi="Times New Roman" w:cs="Times New Roman"/>
          <w:sz w:val="28"/>
          <w:szCs w:val="28"/>
          <w:lang w:val="vi-VN"/>
        </w:rPr>
        <w:t xml:space="preserve"> </w:t>
      </w:r>
      <w:r w:rsidRPr="00AE565E">
        <w:rPr>
          <w:rFonts w:ascii="Times New Roman" w:eastAsia="Times New Roman" w:hAnsi="Times New Roman" w:cs="Times New Roman"/>
          <w:sz w:val="28"/>
          <w:szCs w:val="28"/>
        </w:rPr>
        <w:t>đóng vai trò quan trọng trong mô hình này.</w:t>
      </w:r>
    </w:p>
    <w:p w14:paraId="000000D7"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Mô hình kinh doanh thực phẩm và dịch vụ trực tuyến là một lĩnh vực phát triển đang nổi lên. Thương mại điện tử và ứng dụng giao hàng thực phẩm đã tạo ra mô hình kinh doanh mới trong việc cung cấp thực phẩm và dịch vụ trực tuyến. Các doanh nghiệp có thể tận dụng các cửa hàng trực tuyến và ứng dụng đặt hàng và giao hàng để tiếp cận khách hàng một cách thuận tiện và linh hoạt.</w:t>
      </w:r>
    </w:p>
    <w:p w14:paraId="000000D8"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Cùng với sự phát triển kinh doanh, việc tập trung vào phát triển bền vững và có trách nhiệm xã hội cũng ngày càng quan trọng. Các mô hình kinh doanh tập trung vào giải quyết các vấn đề xã hội hoặc môi trường thông qua việc cung cấp sản phẩm và dịch vụ bền vững và tích cực.</w:t>
      </w:r>
    </w:p>
    <w:p w14:paraId="000000D9" w14:textId="784E0A26" w:rsidR="00B4024F" w:rsidRPr="006C74C8"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AE565E">
        <w:rPr>
          <w:rFonts w:ascii="Times New Roman" w:eastAsia="Times New Roman" w:hAnsi="Times New Roman" w:cs="Times New Roman"/>
          <w:sz w:val="28"/>
          <w:szCs w:val="28"/>
        </w:rPr>
        <w:tab/>
        <w:t>Việc phát triển mô hình kinh doanh mới trong cơ chế công nghệ thay đổi là một hành trình đầy thách thức và cơ hội. Sự tập trung vào sáng tạo, tương tác và giải quyết các vấn đề thời đại có thể giúp các tổ chức xây dựng mô hình kinh doanh linh hoạt, hiệu quả và mang tính chất thúc đẩy phát triển bền vững và tiến xa hơn trong tương lai.</w:t>
      </w:r>
      <w:r w:rsidR="006C74C8">
        <w:rPr>
          <w:rFonts w:ascii="Times New Roman" w:eastAsia="Times New Roman" w:hAnsi="Times New Roman" w:cs="Times New Roman"/>
          <w:sz w:val="28"/>
          <w:szCs w:val="28"/>
          <w:lang w:val="vi-VN"/>
        </w:rPr>
        <w:t xml:space="preserve"> </w:t>
      </w:r>
    </w:p>
    <w:p w14:paraId="000000DA" w14:textId="77777777" w:rsidR="00B4024F" w:rsidRPr="00C03DA7" w:rsidRDefault="00A31CD8" w:rsidP="00B47247">
      <w:pPr>
        <w:pStyle w:val="Heading2"/>
        <w:snapToGrid w:val="0"/>
        <w:spacing w:before="120" w:after="120" w:line="312" w:lineRule="auto"/>
        <w:rPr>
          <w:rFonts w:ascii="Times New Roman" w:eastAsia="Times New Roman" w:hAnsi="Times New Roman" w:cs="Times New Roman"/>
          <w:b/>
          <w:i/>
          <w:color w:val="auto"/>
          <w:sz w:val="28"/>
          <w:szCs w:val="28"/>
          <w:lang w:val="vi-VN"/>
        </w:rPr>
      </w:pPr>
      <w:bookmarkStart w:id="68" w:name="_Toc148284608"/>
      <w:bookmarkStart w:id="69" w:name="_Toc187727598"/>
      <w:r w:rsidRPr="00C03DA7">
        <w:rPr>
          <w:rFonts w:ascii="Times New Roman" w:eastAsia="Times New Roman" w:hAnsi="Times New Roman" w:cs="Times New Roman"/>
          <w:b/>
          <w:color w:val="auto"/>
          <w:sz w:val="28"/>
          <w:szCs w:val="28"/>
          <w:lang w:val="vi-VN"/>
        </w:rPr>
        <w:t>3.4. Quản lý dữ liệu và thông tin</w:t>
      </w:r>
      <w:bookmarkEnd w:id="68"/>
      <w:bookmarkEnd w:id="69"/>
    </w:p>
    <w:p w14:paraId="000000DB" w14:textId="77777777" w:rsidR="00B4024F" w:rsidRPr="00C03DA7"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C03DA7">
        <w:rPr>
          <w:rFonts w:ascii="Times New Roman" w:eastAsia="Times New Roman" w:hAnsi="Times New Roman" w:cs="Times New Roman"/>
          <w:sz w:val="28"/>
          <w:szCs w:val="28"/>
          <w:lang w:val="vi-VN"/>
        </w:rPr>
        <w:tab/>
        <w:t xml:space="preserve">Quản lý dữ liệu và thông tin đóng vai trò quan trọng trong cơ chế công nghệ thay đổi các mô hình quản lý, kinh doanh và vận hành. Bằng cách sử dụng các công cụ và quy trình hiện đại, tổ chức có thể tận dụng dữ liệu và thông tin để đưa ra quyết định thông minh, cải thiện hiệu suất và tạo ra giá trị. Một số vấn đề cần quan tâm liên quan đến quản lý dữ liệu và thông tin: </w:t>
      </w:r>
    </w:p>
    <w:p w14:paraId="000000DC" w14:textId="77777777" w:rsidR="00B4024F" w:rsidRPr="00C03DA7" w:rsidRDefault="00A31CD8" w:rsidP="00B47247">
      <w:pPr>
        <w:numPr>
          <w:ilvl w:val="0"/>
          <w:numId w:val="8"/>
        </w:numPr>
        <w:pBdr>
          <w:top w:val="nil"/>
          <w:left w:val="nil"/>
          <w:bottom w:val="nil"/>
          <w:right w:val="nil"/>
          <w:between w:val="nil"/>
        </w:pBdr>
        <w:shd w:val="clear" w:color="auto" w:fill="FFFFFF"/>
        <w:tabs>
          <w:tab w:val="left" w:pos="0"/>
          <w:tab w:val="left" w:pos="284"/>
        </w:tabs>
        <w:snapToGrid w:val="0"/>
        <w:spacing w:before="120" w:after="120" w:line="312" w:lineRule="auto"/>
        <w:ind w:left="709"/>
        <w:jc w:val="both"/>
        <w:rPr>
          <w:rFonts w:ascii="Times New Roman" w:eastAsia="Times New Roman" w:hAnsi="Times New Roman" w:cs="Times New Roman"/>
          <w:sz w:val="28"/>
          <w:szCs w:val="28"/>
          <w:lang w:val="vi-VN"/>
        </w:rPr>
      </w:pPr>
      <w:r w:rsidRPr="00C03DA7">
        <w:rPr>
          <w:rFonts w:ascii="Times New Roman" w:eastAsia="Times New Roman" w:hAnsi="Times New Roman" w:cs="Times New Roman"/>
          <w:sz w:val="28"/>
          <w:szCs w:val="28"/>
          <w:lang w:val="vi-VN"/>
        </w:rPr>
        <w:t xml:space="preserve">Quản lý dữ liệu dựa trên hiểu biết: Tích hợp dữ liệu từ nhiều nguồn khác nhau giúp tạo ra cái nhìn toàn diện về hoạt động của tổ chức. Dữ liệu từ sản xuất, bán hàng, tài chính và khách hàng có thể được kết hợp để tạo ra thông </w:t>
      </w:r>
      <w:r w:rsidRPr="00C03DA7">
        <w:rPr>
          <w:rFonts w:ascii="Times New Roman" w:eastAsia="Times New Roman" w:hAnsi="Times New Roman" w:cs="Times New Roman"/>
          <w:sz w:val="28"/>
          <w:szCs w:val="28"/>
          <w:lang w:val="vi-VN"/>
        </w:rPr>
        <w:lastRenderedPageBreak/>
        <w:t>tin có giá trị, từ đó giúp quản lý hiểu rõ hơn về tình hình và đưa ra quyết định chính xác.</w:t>
      </w:r>
    </w:p>
    <w:p w14:paraId="000000DD" w14:textId="77777777" w:rsidR="00B4024F" w:rsidRPr="00C03DA7" w:rsidRDefault="00A31CD8" w:rsidP="00B47247">
      <w:pPr>
        <w:numPr>
          <w:ilvl w:val="0"/>
          <w:numId w:val="8"/>
        </w:numPr>
        <w:pBdr>
          <w:top w:val="nil"/>
          <w:left w:val="nil"/>
          <w:bottom w:val="nil"/>
          <w:right w:val="nil"/>
          <w:between w:val="nil"/>
        </w:pBdr>
        <w:shd w:val="clear" w:color="auto" w:fill="FFFFFF"/>
        <w:tabs>
          <w:tab w:val="left" w:pos="0"/>
          <w:tab w:val="left" w:pos="284"/>
        </w:tabs>
        <w:snapToGrid w:val="0"/>
        <w:spacing w:before="120" w:after="120" w:line="312" w:lineRule="auto"/>
        <w:ind w:left="709"/>
        <w:jc w:val="both"/>
        <w:rPr>
          <w:rFonts w:ascii="Times New Roman" w:eastAsia="Times New Roman" w:hAnsi="Times New Roman" w:cs="Times New Roman"/>
          <w:sz w:val="28"/>
          <w:szCs w:val="28"/>
          <w:lang w:val="vi-VN"/>
        </w:rPr>
      </w:pPr>
      <w:r w:rsidRPr="00C03DA7">
        <w:rPr>
          <w:rFonts w:ascii="Times New Roman" w:eastAsia="Times New Roman" w:hAnsi="Times New Roman" w:cs="Times New Roman"/>
          <w:sz w:val="28"/>
          <w:szCs w:val="28"/>
          <w:lang w:val="vi-VN"/>
        </w:rPr>
        <w:t>Phân tích dữ liệu và học máy: Công nghệ phân tích dữ liệu và học máy giúp phát hiện ra các mẫu ẩn trong dữ liệu, từ đó tạo ra thông tin hữu ích để dự đoán xu hướng và tương lai. Việc áp dụng các mô hình học máy và thuật toán phân tích giúp tối ưu hóa quy trình và cung cấp thông tin để dẫn dắt quyết định</w:t>
      </w:r>
    </w:p>
    <w:p w14:paraId="000000DE" w14:textId="77777777" w:rsidR="00B4024F" w:rsidRPr="00C03DA7" w:rsidRDefault="00A31CD8" w:rsidP="00B47247">
      <w:pPr>
        <w:numPr>
          <w:ilvl w:val="0"/>
          <w:numId w:val="8"/>
        </w:numPr>
        <w:pBdr>
          <w:top w:val="nil"/>
          <w:left w:val="nil"/>
          <w:bottom w:val="nil"/>
          <w:right w:val="nil"/>
          <w:between w:val="nil"/>
        </w:pBdr>
        <w:shd w:val="clear" w:color="auto" w:fill="FFFFFF"/>
        <w:tabs>
          <w:tab w:val="left" w:pos="0"/>
          <w:tab w:val="left" w:pos="284"/>
        </w:tabs>
        <w:snapToGrid w:val="0"/>
        <w:spacing w:before="120" w:after="120" w:line="312" w:lineRule="auto"/>
        <w:ind w:left="709"/>
        <w:jc w:val="both"/>
        <w:rPr>
          <w:rFonts w:ascii="Times New Roman" w:eastAsia="Times New Roman" w:hAnsi="Times New Roman" w:cs="Times New Roman"/>
          <w:sz w:val="28"/>
          <w:szCs w:val="28"/>
          <w:lang w:val="vi-VN"/>
        </w:rPr>
      </w:pPr>
      <w:r w:rsidRPr="00C03DA7">
        <w:rPr>
          <w:rFonts w:ascii="Times New Roman" w:eastAsia="Times New Roman" w:hAnsi="Times New Roman" w:cs="Times New Roman"/>
          <w:sz w:val="28"/>
          <w:szCs w:val="28"/>
          <w:lang w:val="vi-VN"/>
        </w:rPr>
        <w:t>Bảo mật và quản lý dữ liệu: Trong việc quản lý dữ liệu và thông tin, việc bảo mật và bảo vệ thông tin là vô cùng quan trọng. Các biện pháp bảo mật dữ liệu, mã hóa thông tin và quản lý quyền truy cập đảm bảo rằng dữ liệu quan trọng được bảo vệ khỏi việc truy cập trái phép và rủi ro bảo mật.</w:t>
      </w:r>
    </w:p>
    <w:p w14:paraId="000000DF" w14:textId="77777777" w:rsidR="00B4024F" w:rsidRPr="00C03DA7" w:rsidRDefault="00A31CD8" w:rsidP="00B47247">
      <w:pPr>
        <w:numPr>
          <w:ilvl w:val="0"/>
          <w:numId w:val="8"/>
        </w:numPr>
        <w:pBdr>
          <w:top w:val="nil"/>
          <w:left w:val="nil"/>
          <w:bottom w:val="nil"/>
          <w:right w:val="nil"/>
          <w:between w:val="nil"/>
        </w:pBdr>
        <w:shd w:val="clear" w:color="auto" w:fill="FFFFFF"/>
        <w:tabs>
          <w:tab w:val="left" w:pos="0"/>
          <w:tab w:val="left" w:pos="284"/>
        </w:tabs>
        <w:snapToGrid w:val="0"/>
        <w:spacing w:before="120" w:after="120" w:line="312" w:lineRule="auto"/>
        <w:ind w:left="709"/>
        <w:jc w:val="both"/>
        <w:rPr>
          <w:rFonts w:ascii="Times New Roman" w:eastAsia="Times New Roman" w:hAnsi="Times New Roman" w:cs="Times New Roman"/>
          <w:sz w:val="28"/>
          <w:szCs w:val="28"/>
          <w:lang w:val="vi-VN"/>
        </w:rPr>
      </w:pPr>
      <w:r w:rsidRPr="00C03DA7">
        <w:rPr>
          <w:rFonts w:ascii="Times New Roman" w:eastAsia="Times New Roman" w:hAnsi="Times New Roman" w:cs="Times New Roman"/>
          <w:sz w:val="28"/>
          <w:szCs w:val="28"/>
          <w:lang w:val="vi-VN"/>
        </w:rPr>
        <w:t>Tích hợp hệ thống và dữ liệu: Tích hợp các hệ thống và dữ liệu giúp tạo ra khả năng tương tác và kết nối thông tin một cách liền mạch. Các ứng dụng và hệ thống có thể truy cập và chia sẻ dữ liệu để đảm bảo rằng mọi quy trình và quyết định dựa trên thông tin chính xác và đồng nhất.</w:t>
      </w:r>
    </w:p>
    <w:p w14:paraId="000000E0" w14:textId="77777777" w:rsidR="00B4024F" w:rsidRPr="00C03DA7" w:rsidRDefault="00A31CD8" w:rsidP="00B47247">
      <w:pPr>
        <w:numPr>
          <w:ilvl w:val="0"/>
          <w:numId w:val="8"/>
        </w:numPr>
        <w:pBdr>
          <w:top w:val="nil"/>
          <w:left w:val="nil"/>
          <w:bottom w:val="nil"/>
          <w:right w:val="nil"/>
          <w:between w:val="nil"/>
        </w:pBdr>
        <w:shd w:val="clear" w:color="auto" w:fill="FFFFFF"/>
        <w:tabs>
          <w:tab w:val="left" w:pos="0"/>
          <w:tab w:val="left" w:pos="284"/>
        </w:tabs>
        <w:snapToGrid w:val="0"/>
        <w:spacing w:before="120" w:after="120" w:line="312" w:lineRule="auto"/>
        <w:ind w:left="709"/>
        <w:jc w:val="both"/>
        <w:rPr>
          <w:rFonts w:ascii="Times New Roman" w:eastAsia="Times New Roman" w:hAnsi="Times New Roman" w:cs="Times New Roman"/>
          <w:sz w:val="28"/>
          <w:szCs w:val="28"/>
          <w:lang w:val="vi-VN"/>
        </w:rPr>
      </w:pPr>
      <w:r w:rsidRPr="00C03DA7">
        <w:rPr>
          <w:rFonts w:ascii="Times New Roman" w:eastAsia="Times New Roman" w:hAnsi="Times New Roman" w:cs="Times New Roman"/>
          <w:sz w:val="28"/>
          <w:szCs w:val="28"/>
          <w:lang w:val="vi-VN"/>
        </w:rPr>
        <w:t>Tạo thông tin đáng tin cậy: Quản lý dữ liệu và thông tin có ý nghĩa trong việc tạo ra thông tin đáng tin cậy cho quản lý và quyết định. Dữ liệu được đảm bảo tính chính xác và hoàn thiện giúp tạo niềm tin từ phía quản lý và khách hàng.</w:t>
      </w:r>
    </w:p>
    <w:p w14:paraId="000000E1" w14:textId="77777777" w:rsidR="00B4024F" w:rsidRPr="00C03DA7" w:rsidRDefault="00A31CD8" w:rsidP="00B47247">
      <w:pPr>
        <w:snapToGrid w:val="0"/>
        <w:spacing w:before="120" w:after="120" w:line="312" w:lineRule="auto"/>
        <w:jc w:val="both"/>
        <w:rPr>
          <w:rFonts w:ascii="Times New Roman" w:eastAsia="Times New Roman" w:hAnsi="Times New Roman" w:cs="Times New Roman"/>
          <w:b/>
          <w:sz w:val="28"/>
          <w:szCs w:val="28"/>
          <w:lang w:val="vi-VN"/>
        </w:rPr>
      </w:pPr>
      <w:r w:rsidRPr="00C03DA7">
        <w:rPr>
          <w:rFonts w:ascii="Times New Roman" w:eastAsia="Times New Roman" w:hAnsi="Times New Roman" w:cs="Times New Roman"/>
          <w:sz w:val="28"/>
          <w:szCs w:val="28"/>
          <w:lang w:val="vi-VN"/>
        </w:rPr>
        <w:t xml:space="preserve">Quản lý dữ liệu và thông tin trong cơ chế công nghệ thay đổi là yếu tố quan trọng để tạo ra thông tin có giá trị, hỗ trợ quyết định thông minh và cải thiện hiệu suất tổ chức. Việc tích hợp, phân tích, bảo mật và tạo thông tin đáng tin cậy giúp các tổ chức thích nghi với môi trường kinh doanh đang thay đổi và tận dụng hết tiềm năng của công nghệ số. </w:t>
      </w:r>
      <w:r w:rsidRPr="00C03DA7">
        <w:rPr>
          <w:rFonts w:ascii="Times New Roman" w:hAnsi="Times New Roman" w:cs="Times New Roman"/>
          <w:sz w:val="28"/>
          <w:szCs w:val="28"/>
          <w:lang w:val="vi-VN"/>
        </w:rPr>
        <w:br w:type="page"/>
      </w:r>
    </w:p>
    <w:p w14:paraId="000000E2" w14:textId="77777777" w:rsidR="00B4024F" w:rsidRPr="00C03DA7" w:rsidRDefault="00A31CD8" w:rsidP="00B47247">
      <w:pPr>
        <w:pStyle w:val="Heading1"/>
        <w:snapToGrid w:val="0"/>
        <w:spacing w:before="120" w:after="120" w:line="312" w:lineRule="auto"/>
        <w:jc w:val="center"/>
        <w:rPr>
          <w:rFonts w:eastAsia="Times New Roman" w:cs="Times New Roman"/>
          <w:b w:val="0"/>
          <w:color w:val="auto"/>
          <w:szCs w:val="28"/>
          <w:lang w:val="vi-VN"/>
        </w:rPr>
      </w:pPr>
      <w:bookmarkStart w:id="70" w:name="_Toc148284609"/>
      <w:bookmarkStart w:id="71" w:name="_Toc187727599"/>
      <w:r w:rsidRPr="00C03DA7">
        <w:rPr>
          <w:rFonts w:eastAsia="Times New Roman" w:cs="Times New Roman"/>
          <w:color w:val="auto"/>
          <w:szCs w:val="28"/>
          <w:lang w:val="vi-VN"/>
        </w:rPr>
        <w:lastRenderedPageBreak/>
        <w:t>CHƯƠNG 4. PHÂN TÍCH CƠ CHẾ ĐỘNG LỰC TRONG LỘ TRÌNH CHUYỂN ĐỔI SỐ</w:t>
      </w:r>
      <w:bookmarkEnd w:id="70"/>
      <w:bookmarkEnd w:id="71"/>
    </w:p>
    <w:p w14:paraId="000000E3" w14:textId="77777777" w:rsidR="00B4024F" w:rsidRPr="00C03DA7" w:rsidRDefault="00B4024F" w:rsidP="00B47247">
      <w:pPr>
        <w:snapToGrid w:val="0"/>
        <w:spacing w:before="120" w:after="120" w:line="312" w:lineRule="auto"/>
        <w:rPr>
          <w:rFonts w:ascii="Times New Roman" w:eastAsia="Times New Roman" w:hAnsi="Times New Roman" w:cs="Times New Roman"/>
          <w:sz w:val="28"/>
          <w:szCs w:val="28"/>
          <w:lang w:val="vi-VN"/>
        </w:rPr>
      </w:pPr>
    </w:p>
    <w:p w14:paraId="000000E4" w14:textId="77777777" w:rsidR="00B4024F" w:rsidRPr="00C03DA7" w:rsidRDefault="00A31CD8" w:rsidP="00B47247">
      <w:pPr>
        <w:pStyle w:val="Heading2"/>
        <w:snapToGrid w:val="0"/>
        <w:spacing w:before="120" w:after="120" w:line="312" w:lineRule="auto"/>
        <w:rPr>
          <w:rFonts w:ascii="Times New Roman" w:eastAsia="Times New Roman" w:hAnsi="Times New Roman" w:cs="Times New Roman"/>
          <w:b/>
          <w:i/>
          <w:color w:val="auto"/>
          <w:sz w:val="28"/>
          <w:szCs w:val="28"/>
          <w:lang w:val="vi-VN"/>
        </w:rPr>
      </w:pPr>
      <w:bookmarkStart w:id="72" w:name="_Toc148284610"/>
      <w:bookmarkStart w:id="73" w:name="_Toc187727600"/>
      <w:r w:rsidRPr="00C03DA7">
        <w:rPr>
          <w:rFonts w:ascii="Times New Roman" w:eastAsia="Times New Roman" w:hAnsi="Times New Roman" w:cs="Times New Roman"/>
          <w:b/>
          <w:color w:val="auto"/>
          <w:sz w:val="28"/>
          <w:szCs w:val="28"/>
          <w:lang w:val="vi-VN"/>
        </w:rPr>
        <w:t>4.1. Sự cạnh tranh và áp lực thị trường</w:t>
      </w:r>
      <w:bookmarkEnd w:id="72"/>
      <w:bookmarkEnd w:id="73"/>
    </w:p>
    <w:p w14:paraId="000000E5" w14:textId="77777777" w:rsidR="00B4024F" w:rsidRPr="00C03DA7"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C03DA7">
        <w:rPr>
          <w:rFonts w:ascii="Times New Roman" w:eastAsia="Times New Roman" w:hAnsi="Times New Roman" w:cs="Times New Roman"/>
          <w:sz w:val="28"/>
          <w:szCs w:val="28"/>
          <w:lang w:val="vi-VN"/>
        </w:rPr>
        <w:tab/>
        <w:t xml:space="preserve"> Sau nhiều thập niên tăng trưởng nhanh, Việt Nam đã và đang phải đối mặt với những thách thức lớn, ảnh hưởng đến sự phát triển kinh tế như: đại dịch Covid-19, suy thoái kinh tế toàn cầu làm suy giảm tăng trưởng kinh tế; mô hình kinh tế dựa trên lao động giá rẻ và tài nguyên thiên nhiên đang mất dần lợi thế cạnh tranh; nguy cơ bị mắc kẹt trong bẫy thu nhập trung bình và già hóa dân số. </w:t>
      </w:r>
    </w:p>
    <w:p w14:paraId="2E4107EF" w14:textId="77777777" w:rsidR="003C3F45" w:rsidRPr="00C03DA7"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lang w:val="vi-VN"/>
        </w:rPr>
      </w:pPr>
      <w:r w:rsidRPr="00C03DA7">
        <w:rPr>
          <w:rFonts w:ascii="Times New Roman" w:eastAsia="Times New Roman" w:hAnsi="Times New Roman" w:cs="Times New Roman"/>
          <w:sz w:val="28"/>
          <w:szCs w:val="28"/>
          <w:lang w:val="vi-VN"/>
        </w:rPr>
        <w:tab/>
        <w:t xml:space="preserve">Những thách thức này đòi hỏi Việt Nam phải tìm kiếm những mô hình, động lực tăng trưởng mới cho nền kinh tế. Trong bối cảnh ấy, Việt Nam đã chủ động tiếp cận cơ hội từ cuộc Cách mạng công nghiệp lần thứ tư, từ sự phát triển nhanh chóng của các công nghệ số. Thủ tướng Chính phủ đã ban hành một số văn bản quan trọng như Quyết định số 749/QĐ-TTg ngày 03 tháng 6 năm 2020 về Chương trình chuyển đổi số quốc gia đến năm 2025, định hướng đến năm 2030; Quyết định số 2289/QĐ-TTg ngày 31 tháng 12 năm 2020 ban hành Chiến lược quốc gia về Cách mạng công nghiệp lần thứ tư đến năm 2030, và Quyết định số 942/QĐ-TTg ngày 15 tháng 6 năm 2022 phê duyệt Chiến lược phát triển Chính phủ điện tử hướng tới Chính phủ số giai đoạn 2021-2025, định hướng đến 2030… </w:t>
      </w:r>
    </w:p>
    <w:p w14:paraId="085151EB" w14:textId="0E91705B" w:rsidR="003C3F45" w:rsidRPr="00AE565E" w:rsidRDefault="003C3F45" w:rsidP="00B47247">
      <w:pPr>
        <w:shd w:val="clear" w:color="auto" w:fill="FFFFFF"/>
        <w:tabs>
          <w:tab w:val="left" w:pos="0"/>
          <w:tab w:val="left" w:pos="567"/>
        </w:tabs>
        <w:snapToGrid w:val="0"/>
        <w:spacing w:before="120" w:after="120" w:line="312" w:lineRule="auto"/>
        <w:jc w:val="center"/>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7C8FF91E" wp14:editId="51DE4B16">
            <wp:extent cx="4927600" cy="3032829"/>
            <wp:effectExtent l="0" t="0" r="6350" b="0"/>
            <wp:docPr id="181247192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471929" name="Picture 1812471929"/>
                    <pic:cNvPicPr/>
                  </pic:nvPicPr>
                  <pic:blipFill>
                    <a:blip r:embed="rId25">
                      <a:extLst>
                        <a:ext uri="{28A0092B-C50C-407E-A947-70E740481C1C}">
                          <a14:useLocalDpi xmlns:a14="http://schemas.microsoft.com/office/drawing/2010/main" val="0"/>
                        </a:ext>
                      </a:extLst>
                    </a:blip>
                    <a:stretch>
                      <a:fillRect/>
                    </a:stretch>
                  </pic:blipFill>
                  <pic:spPr>
                    <a:xfrm>
                      <a:off x="0" y="0"/>
                      <a:ext cx="4942252" cy="3041847"/>
                    </a:xfrm>
                    <a:prstGeom prst="rect">
                      <a:avLst/>
                    </a:prstGeom>
                  </pic:spPr>
                </pic:pic>
              </a:graphicData>
            </a:graphic>
          </wp:inline>
        </w:drawing>
      </w:r>
    </w:p>
    <w:p w14:paraId="116825CA" w14:textId="033CB4FE" w:rsidR="003C3F45" w:rsidRPr="00AE565E" w:rsidRDefault="003C3F45" w:rsidP="00B47247">
      <w:pPr>
        <w:pStyle w:val="Caption"/>
        <w:snapToGrid w:val="0"/>
        <w:spacing w:before="120" w:after="120" w:line="312" w:lineRule="auto"/>
        <w:jc w:val="center"/>
        <w:rPr>
          <w:rFonts w:eastAsia="Times New Roman" w:cs="Times New Roman"/>
          <w:color w:val="auto"/>
          <w:sz w:val="28"/>
          <w:szCs w:val="28"/>
        </w:rPr>
      </w:pPr>
      <w:bookmarkStart w:id="74" w:name="_Toc148284229"/>
      <w:bookmarkStart w:id="75" w:name="_Toc148433046"/>
      <w:bookmarkStart w:id="76" w:name="_Toc148443735"/>
      <w:r w:rsidRPr="00AE565E">
        <w:rPr>
          <w:rFonts w:cs="Times New Roman"/>
          <w:color w:val="auto"/>
          <w:sz w:val="28"/>
          <w:szCs w:val="28"/>
        </w:rPr>
        <w:t xml:space="preserve">Hình 4. </w:t>
      </w:r>
      <w:r w:rsidRPr="00AE565E">
        <w:rPr>
          <w:rFonts w:cs="Times New Roman"/>
          <w:color w:val="auto"/>
          <w:sz w:val="28"/>
          <w:szCs w:val="28"/>
        </w:rPr>
        <w:fldChar w:fldCharType="begin"/>
      </w:r>
      <w:r w:rsidRPr="00AE565E">
        <w:rPr>
          <w:rFonts w:cs="Times New Roman"/>
          <w:color w:val="auto"/>
          <w:sz w:val="28"/>
          <w:szCs w:val="28"/>
        </w:rPr>
        <w:instrText xml:space="preserve"> SEQ Hình_4. \* ARABIC </w:instrText>
      </w:r>
      <w:r w:rsidRPr="00AE565E">
        <w:rPr>
          <w:rFonts w:cs="Times New Roman"/>
          <w:color w:val="auto"/>
          <w:sz w:val="28"/>
          <w:szCs w:val="28"/>
        </w:rPr>
        <w:fldChar w:fldCharType="separate"/>
      </w:r>
      <w:r w:rsidR="00C53B29">
        <w:rPr>
          <w:rFonts w:cs="Times New Roman"/>
          <w:noProof/>
          <w:color w:val="auto"/>
          <w:sz w:val="28"/>
          <w:szCs w:val="28"/>
        </w:rPr>
        <w:t>1</w:t>
      </w:r>
      <w:r w:rsidRPr="00AE565E">
        <w:rPr>
          <w:rFonts w:cs="Times New Roman"/>
          <w:color w:val="auto"/>
          <w:sz w:val="28"/>
          <w:szCs w:val="28"/>
        </w:rPr>
        <w:fldChar w:fldCharType="end"/>
      </w:r>
      <w:r w:rsidRPr="00AE565E">
        <w:rPr>
          <w:rFonts w:cs="Times New Roman"/>
          <w:color w:val="auto"/>
          <w:sz w:val="28"/>
          <w:szCs w:val="28"/>
        </w:rPr>
        <w:t>. Thách thức và rào cản của các doanh nghiệp Việt Nam trong việc chuyển đổi số</w:t>
      </w:r>
      <w:bookmarkEnd w:id="74"/>
      <w:bookmarkEnd w:id="75"/>
      <w:bookmarkEnd w:id="76"/>
    </w:p>
    <w:p w14:paraId="000000E7" w14:textId="32C065B6" w:rsidR="00B4024F" w:rsidRPr="00AE565E" w:rsidRDefault="003C3F45"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ab/>
        <w:t>Những nỗ lực trên cho thấy sự quyết tâm của Chính phủ trong việc chuyển đổi sang nền kinh tế số. Đây là yêu cầu tất yếu khách quan, khi cả thế giới đang chứng kiến những chuyển biến nhanh chóng của nền kinh tế số. Chuyển đổi số là xu thế tất yếu, góp phần thúc đẩy tăng trưởng kinh tế, nâng cao năng suất lao động, năng lực cạnh tranh, hiệu quả sản xuất - kinh doanh, hạ giá thành sản phẩm, giảm thủ tục hành chính, thời gian, giảm chi phí cho doanh nghiệp. Hiện nay, cả nước có khoảng 870.000 doanh nghiệp đang hoạt động với hơn 97% doanh nghiệp ở quy mô nhỏ và vừa. Trên thực tế, hoạt động chuyển đổi số trong doanh nghiệp đã diễn ra mạnh mẽ trong những năm gần đây như một nhu cầu tự nhiên của rất nhiều doanh nghiệp nhằm đáp ứng sự thay đổi trong hành vi tiêu dùng của khách hàng cũng như nhu cầu quản lý. Các hoạt động chuyển đổi số trong doanh nghiệp có thể kể đến từ việc số hóa dữ liệu quản lý, kinh doanh của doanh nghiệp, áp dụng công nghệ số để tự động hóa, tối ưu hóa các quy trình nghiệp vụ, quy trình quản lý, sản xuất kinh doanh, quy trình báo cáo, phối hợp công việc trong doanh nghiệp cho đến việc chuyển đổi toàn bộ mô hình kinh doanh, tạo thêm giá trị mới cho doanh nghiệp.</w:t>
      </w:r>
    </w:p>
    <w:p w14:paraId="000000E8"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i/>
          <w:color w:val="auto"/>
          <w:sz w:val="28"/>
          <w:szCs w:val="28"/>
        </w:rPr>
      </w:pPr>
      <w:bookmarkStart w:id="77" w:name="_Toc148284611"/>
      <w:bookmarkStart w:id="78" w:name="_Toc187727601"/>
      <w:r w:rsidRPr="00AE565E">
        <w:rPr>
          <w:rFonts w:ascii="Times New Roman" w:eastAsia="Times New Roman" w:hAnsi="Times New Roman" w:cs="Times New Roman"/>
          <w:b/>
          <w:color w:val="auto"/>
          <w:sz w:val="28"/>
          <w:szCs w:val="28"/>
        </w:rPr>
        <w:t>4.2. Yêu cầu và kỳ vọng của khách hàng</w:t>
      </w:r>
      <w:bookmarkEnd w:id="77"/>
      <w:bookmarkEnd w:id="78"/>
    </w:p>
    <w:p w14:paraId="000000E9"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Yêu cầu và kỳ vọng của khách hàng đóng vai trò cực kỳ quan trọng trong quá trình chuyển đổi số. Hiểu rõ và đáp ứng đúng những yêu cầu này không chỉ giúp tạo ra trải nghiệm khách hàng tốt hơn mà còn là yếu tố quyết định đến sự thành công và sự phát triển bền vững của chương trình chuyển đổi số. </w:t>
      </w:r>
    </w:p>
    <w:p w14:paraId="000000EA" w14:textId="2B1AEAF9"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Trước hết, khách hàng mong muốn có một trải nghiệm mượt mà và </w:t>
      </w:r>
      <w:r w:rsidR="00433FC7">
        <w:rPr>
          <w:rFonts w:ascii="Times New Roman" w:eastAsia="Times New Roman" w:hAnsi="Times New Roman" w:cs="Times New Roman"/>
          <w:sz w:val="28"/>
          <w:szCs w:val="28"/>
        </w:rPr>
        <w:t>thống</w:t>
      </w:r>
      <w:r w:rsidR="00433FC7">
        <w:rPr>
          <w:rFonts w:ascii="Times New Roman" w:eastAsia="Times New Roman" w:hAnsi="Times New Roman" w:cs="Times New Roman"/>
          <w:sz w:val="28"/>
          <w:szCs w:val="28"/>
          <w:lang w:val="vi-VN"/>
        </w:rPr>
        <w:t xml:space="preserve"> nhất </w:t>
      </w:r>
      <w:r w:rsidRPr="00AE565E">
        <w:rPr>
          <w:rFonts w:ascii="Times New Roman" w:eastAsia="Times New Roman" w:hAnsi="Times New Roman" w:cs="Times New Roman"/>
          <w:sz w:val="28"/>
          <w:szCs w:val="28"/>
        </w:rPr>
        <w:t>trên nhiều thiết bị và nền tảng khác nhau. Họ mong đợi rằng các ứng dụng và dịch vụ sẽ hoạt động trơn tru và đáp ứng được trên cả điện thoại di động, máy tính bảng và máy tính cá nhân. Tính dễ sử dụng và trải nghiệm người dùng tốt cũng là một yếu tố quan trọng. Khách hàng mong muốn giao diện và trải nghiệm người dùng dễ sử dụng, thân thiện,</w:t>
      </w:r>
      <w:r w:rsidR="00FF2423">
        <w:rPr>
          <w:rFonts w:ascii="Times New Roman" w:eastAsia="Times New Roman" w:hAnsi="Times New Roman" w:cs="Times New Roman"/>
          <w:sz w:val="28"/>
          <w:szCs w:val="28"/>
          <w:lang w:val="vi-VN"/>
        </w:rPr>
        <w:t xml:space="preserve"> </w:t>
      </w:r>
      <w:r w:rsidR="004225C3">
        <w:rPr>
          <w:rFonts w:ascii="Times New Roman" w:eastAsia="Times New Roman" w:hAnsi="Times New Roman" w:cs="Times New Roman"/>
          <w:sz w:val="28"/>
          <w:szCs w:val="28"/>
          <w:lang w:val="vi-VN"/>
        </w:rPr>
        <w:t>chân thật</w:t>
      </w:r>
      <w:r w:rsidRPr="00AE565E">
        <w:rPr>
          <w:rFonts w:ascii="Times New Roman" w:eastAsia="Times New Roman" w:hAnsi="Times New Roman" w:cs="Times New Roman"/>
          <w:sz w:val="28"/>
          <w:szCs w:val="28"/>
        </w:rPr>
        <w:t xml:space="preserve"> giúp họ tìm kiếm thông tin và thực hiện giao dịch một cách dễ dàng. Ngoài ra, tính tùy chỉnh và cá nhân hóa cũng là điểm quan trọng mà khách hàng đặt ra. Họ muốn nhận được nội dung, sản phẩm và dịch vụ mà phản ánh sở thích và nhu cầu riêng của họ. Việc cung cấp các tùy chọn cá nhân hóa giúp tạo ra sự gắn kết và tạo trải nghiệm khách hàng độc đáo. Khách hàng cũng đặt ra yêu cầu về tốc độ và hiệu suất. Họ không muốn mất quá nhiều thời gian đợi đáp ứng hoặc tải dữ liệu. </w:t>
      </w:r>
    </w:p>
    <w:p w14:paraId="000000EB"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ab/>
        <w:t xml:space="preserve">Tốc độ và hiệu suất đáp ứng là yếu tố quan trọng để đáp ứng kỳ vọng này. Bảo mật và quản lý thông tin cá nhân cũng là một khía cạnh quan trọng. Khách hàng đặt ra yêu cầu cao về bảo mật thông tin cá nhân. Họ mong đợi rằng thông tin của họ sẽ được bảo vệ và không bị lộ ra ngoài. Do đó, các tổ chức cần thiết lập các biện pháp bảo mật mạnh mẽ để đảm bảo an toàn thông tin cá nhân của khách hàng. Dịch vụ khách hàng xuất sắc cũng được khách hàng đặt ra trong danh sách kỳ vọng. Họ mong muốn có thời gian đáp ứng nhanh chóng và dịch vụ khách hàng xuất sắc từ phía tổ chức. Việc cung cấp kênh liên hệ và hỗ trợ hiệu quả giúp giải quyết vấn đề và cung cấp thông tin khi cần thiết. </w:t>
      </w:r>
    </w:p>
    <w:p w14:paraId="000000EC"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Cuối cùng, khách hàng cũng mong đợi sự cải thiện liên tục và đổi mới trong các sản phẩm và dịch vụ. Họ mong đợi rằng tổ chức sẽ không ngừng nâng cấp và phát triển để đáp ứng nhu cầu thay đổi và đưa ra những giải pháp mới. </w:t>
      </w:r>
    </w:p>
    <w:p w14:paraId="000000ED"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i/>
          <w:color w:val="auto"/>
          <w:sz w:val="28"/>
          <w:szCs w:val="28"/>
        </w:rPr>
      </w:pPr>
      <w:bookmarkStart w:id="79" w:name="_Toc148284612"/>
      <w:bookmarkStart w:id="80" w:name="_Toc187727602"/>
      <w:r w:rsidRPr="00AE565E">
        <w:rPr>
          <w:rFonts w:ascii="Times New Roman" w:eastAsia="Times New Roman" w:hAnsi="Times New Roman" w:cs="Times New Roman"/>
          <w:b/>
          <w:color w:val="auto"/>
          <w:sz w:val="28"/>
          <w:szCs w:val="28"/>
        </w:rPr>
        <w:t>4.3. Tiềm năng tăng trưởng và cơ hội mới</w:t>
      </w:r>
      <w:bookmarkEnd w:id="79"/>
      <w:bookmarkEnd w:id="80"/>
    </w:p>
    <w:p w14:paraId="550E4A92" w14:textId="266EA516" w:rsidR="001D5859" w:rsidRPr="00AE565E" w:rsidRDefault="001D5859"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7DBFF6D5" wp14:editId="3075D4EC">
            <wp:extent cx="5760085" cy="3119755"/>
            <wp:effectExtent l="0" t="0" r="0" b="4445"/>
            <wp:docPr id="114314989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149899" name="Picture 1143149899"/>
                    <pic:cNvPicPr/>
                  </pic:nvPicPr>
                  <pic:blipFill>
                    <a:blip r:embed="rId26">
                      <a:extLst>
                        <a:ext uri="{28A0092B-C50C-407E-A947-70E740481C1C}">
                          <a14:useLocalDpi xmlns:a14="http://schemas.microsoft.com/office/drawing/2010/main" val="0"/>
                        </a:ext>
                      </a:extLst>
                    </a:blip>
                    <a:stretch>
                      <a:fillRect/>
                    </a:stretch>
                  </pic:blipFill>
                  <pic:spPr>
                    <a:xfrm>
                      <a:off x="0" y="0"/>
                      <a:ext cx="5760085" cy="3119755"/>
                    </a:xfrm>
                    <a:prstGeom prst="rect">
                      <a:avLst/>
                    </a:prstGeom>
                  </pic:spPr>
                </pic:pic>
              </a:graphicData>
            </a:graphic>
          </wp:inline>
        </w:drawing>
      </w:r>
    </w:p>
    <w:p w14:paraId="59CFA876" w14:textId="6045018F" w:rsidR="001D5859" w:rsidRPr="00AE565E" w:rsidRDefault="001D5859" w:rsidP="00B47247">
      <w:pPr>
        <w:pStyle w:val="Caption"/>
        <w:snapToGrid w:val="0"/>
        <w:spacing w:before="120" w:after="120" w:line="312" w:lineRule="auto"/>
        <w:jc w:val="center"/>
        <w:rPr>
          <w:rFonts w:eastAsia="Times New Roman" w:cs="Times New Roman"/>
          <w:color w:val="auto"/>
          <w:sz w:val="28"/>
          <w:szCs w:val="28"/>
        </w:rPr>
      </w:pPr>
      <w:bookmarkStart w:id="81" w:name="_Toc148284230"/>
      <w:bookmarkStart w:id="82" w:name="_Toc148433047"/>
      <w:bookmarkStart w:id="83" w:name="_Toc148443736"/>
      <w:r w:rsidRPr="00AE565E">
        <w:rPr>
          <w:rFonts w:cs="Times New Roman"/>
          <w:color w:val="auto"/>
          <w:sz w:val="28"/>
          <w:szCs w:val="28"/>
        </w:rPr>
        <w:t xml:space="preserve">Hình 4. </w:t>
      </w:r>
      <w:r w:rsidRPr="00AE565E">
        <w:rPr>
          <w:rFonts w:cs="Times New Roman"/>
          <w:color w:val="auto"/>
          <w:sz w:val="28"/>
          <w:szCs w:val="28"/>
        </w:rPr>
        <w:fldChar w:fldCharType="begin"/>
      </w:r>
      <w:r w:rsidRPr="00AE565E">
        <w:rPr>
          <w:rFonts w:cs="Times New Roman"/>
          <w:color w:val="auto"/>
          <w:sz w:val="28"/>
          <w:szCs w:val="28"/>
        </w:rPr>
        <w:instrText xml:space="preserve"> SEQ Hình_4. \* ARABIC </w:instrText>
      </w:r>
      <w:r w:rsidRPr="00AE565E">
        <w:rPr>
          <w:rFonts w:cs="Times New Roman"/>
          <w:color w:val="auto"/>
          <w:sz w:val="28"/>
          <w:szCs w:val="28"/>
        </w:rPr>
        <w:fldChar w:fldCharType="separate"/>
      </w:r>
      <w:r w:rsidR="00C53B29">
        <w:rPr>
          <w:rFonts w:cs="Times New Roman"/>
          <w:noProof/>
          <w:color w:val="auto"/>
          <w:sz w:val="28"/>
          <w:szCs w:val="28"/>
        </w:rPr>
        <w:t>2</w:t>
      </w:r>
      <w:r w:rsidRPr="00AE565E">
        <w:rPr>
          <w:rFonts w:cs="Times New Roman"/>
          <w:color w:val="auto"/>
          <w:sz w:val="28"/>
          <w:szCs w:val="28"/>
        </w:rPr>
        <w:fldChar w:fldCharType="end"/>
      </w:r>
      <w:r w:rsidRPr="00AE565E">
        <w:rPr>
          <w:rFonts w:cs="Times New Roman"/>
          <w:color w:val="auto"/>
          <w:sz w:val="28"/>
          <w:szCs w:val="28"/>
        </w:rPr>
        <w:t>. Giới thiệu hệ thống chiếu sáng đường phố của dự án “Kiến tạo thành phố thông minh” do Tập đoàn Bưu chính viễn thông Việt Nam và Công ty Rạng Đông phối hợp thực hiện (Nguồn: Báo Hà Nội mới)</w:t>
      </w:r>
      <w:bookmarkEnd w:id="81"/>
      <w:bookmarkEnd w:id="82"/>
      <w:bookmarkEnd w:id="83"/>
    </w:p>
    <w:p w14:paraId="000000EE" w14:textId="204FB4EF" w:rsidR="00B4024F" w:rsidRPr="00AE565E" w:rsidRDefault="001D5859"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Tiềm năng tăng trưởng và cơ hội mới trong quá trình chuyển đổi số là một tài nguyên quý bên trong một thế giới ngày càng số hóa. Các tổ chức và doanh nghiệp cần thận trọng và khéo léo để tận dụng những cơ hội này để đảm bảo sự thịnh vượng và định vị vững chắc trên thị trường. </w:t>
      </w:r>
    </w:p>
    <w:p w14:paraId="000000EF"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ab/>
        <w:t xml:space="preserve">Đầu tiên, việc tạo ra trải nghiệm khách hàng tốt hơn không chỉ tạo sự hài lòng mà còn tạo ra mối quan hệ tương tác và sự gắn kết. Từ việc cải thiện quy trình mua sắm, tương tác trực tuyến cho đến dịch vụ khách hàng tốt hơn, khả năng đáp ứng yêu cầu và kỳ vọng của khách hàng là một cơ hội tăng trưởng rất quan trọng. </w:t>
      </w:r>
    </w:p>
    <w:p w14:paraId="000000F0"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Thứ hai, việc tối ưu hóa quy trình kinh doanh không chỉ giúp tăng hiệu suất mà còn giảm chi phí. Sử dụng tự động hóa và các công nghệ mới giúp cải thiện quản lý, từ quản lý tồn kho đến chuỗi cung ứng và quản lý tài chính, giúp tổ chức hoạt động một cách hiệu quả và linh hoạt hơn. </w:t>
      </w:r>
    </w:p>
    <w:p w14:paraId="000000F1"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Thứ ba, khai thác dữ liệu và trí tuệ nhân tạo là một cơ hội thú vị. Bằng cách phân tích dữ liệu, tổ chức có thể hiểu rõ hơn về khách hàng, dự đoán xu hướng thị trường và đưa ra quyết định dựa trên dữ liệu thay vì dự đoán linh cảm. Trí tuệ nhân tạo có thể giúp tổ chức tạo ra giá trị mới, từ chatbot hỗ trợ khách hàng đến phân tích dự đoán cho chiến lược kinh doanh. </w:t>
      </w:r>
    </w:p>
    <w:p w14:paraId="000000F2"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Thứ tư, quá trình chuyển đổi số cũng mang lại cơ hội phát triển sản phẩm và dịch vụ mới. Việc sáng tạo dựa trên công nghệ, như Internet of Things (IoT), trải nghiệm thực tế ảo, hay ứng dụng di động, có thể tạo ra sản phẩm và dịch vụ độc đáo, thu hút khách hàng mới và mở rộng thị trường. </w:t>
      </w:r>
    </w:p>
    <w:p w14:paraId="000000F3"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Thứ năm, toàn cầu hóa và khả năng mở rộng cũng là một trong những cơ hội quan trọng. Các công nghệ kết nối đã giúp các doanh nghiệp tiếp cận thị trường toàn cầu một cách dễ dàng hơn bao giờ hết. Khả năng tiếp cận khách hàng quốc tế, hợp tác với đối tác toàn cầu, và mở rộng quy mô hoạt động trở thành hiện thực.</w:t>
      </w:r>
    </w:p>
    <w:p w14:paraId="000000F4"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Cuối cùng, chuyển đổi số còn thúc đẩy sự đổi mới trong tổ chức. Tạo môi trường khuyến khích sáng tạo và thử nghiệm các ý tưởng mới là chìa khóa để thích ứng với sự thay đổi. Sự đổi mới không chỉ xuất phát từ sản phẩm và dịch vụ mới mà còn từ cách tổ chức hoạt động, từ văn hóa sáng tạo đến sự linh hoạt trong quản lý. Tóm lại, tiềm năng tăng trưởng và cơ hội mới trong quá trình chuyển đổi số rộng lớn và đa dạng. Đối với các tổ chức thông minh, việc hiểu rõ và tận dụng những cơ hội này sẽ giúp họ trở thành người tiên phong, tạo ra giá trị cho khách hàng và xây dựng sự thịnh vượng bền vững trên thị trường kỹ thuật số.</w:t>
      </w:r>
    </w:p>
    <w:p w14:paraId="000000F5"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i/>
          <w:color w:val="auto"/>
          <w:sz w:val="28"/>
          <w:szCs w:val="28"/>
        </w:rPr>
      </w:pPr>
      <w:bookmarkStart w:id="84" w:name="_Toc148284613"/>
      <w:bookmarkStart w:id="85" w:name="_Toc187727603"/>
      <w:r w:rsidRPr="00AE565E">
        <w:rPr>
          <w:rFonts w:ascii="Times New Roman" w:eastAsia="Times New Roman" w:hAnsi="Times New Roman" w:cs="Times New Roman"/>
          <w:b/>
          <w:color w:val="auto"/>
          <w:sz w:val="28"/>
          <w:szCs w:val="28"/>
        </w:rPr>
        <w:lastRenderedPageBreak/>
        <w:t>4.4. Sự thay đổi và cải tiến</w:t>
      </w:r>
      <w:bookmarkEnd w:id="84"/>
      <w:bookmarkEnd w:id="85"/>
    </w:p>
    <w:p w14:paraId="000000F6"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Sự thay đổi và cải tiến là hai yếu tố cốt lõi trong quá trình chuyển đổi số và phát triển bền vững của tổ chức và doanh nghiệp. Sự thay đổi đề cập đến việc áp dụng những thay đổi quan trọng trong cách tổ chức hoạt động, trong khi cải tiến liên quan đến việc liên tục tối ưu hóa các quy trình và hoạt động hiện có. Sự kết hợp giữa sự thay đổi và cải tiến mang lại lợi ích to lớn cho sự phát triển và cạnh tranh của tổ chức. Sự thay đổi không chỉ là việc thay đổi công nghệ, mà còn bao gồm sự thay đổi trong văn hóa tổ chức, cách làm việc, và cả cách tổ chức tương tác với khách hàng. Quá trình chuyển đổi số thường yêu cầu sự thay đổi về tư duy và quan điểm. Từ việc chấp nhận và thích nghi với các công nghệ mới cho đến việc phản ánh và điều chỉnh chiến lược kinh doanh, sự thay đổi là yếu tố quyết định để đảm bảo tổ chức không bị tồn tại trong tình trạng tĩnh mà tiến tới với sự phát triển liên tục. Cùng với sự thay đổi, cải tiến là một yếu tố không thể thiếu trong việc tạo ra giá trị và cải thiện hiệu suất. Cải tiến đòi hỏi tổ chức liên tục xem xét, đánh giá và tối ưu hóa các quy trình và hoạt động hiện tại. Việc áp dụng các công nghệ mới và phân tích dữ liệu có thể tiết kiệm thời gian, tối ưu hóa tài nguyên và giảm thiểu lãng phí. Quá trình cải tiến không chỉ đảm bảo hiệu suất tối ưu mà còn giúp tổ chức đáp ứng nhanh chóng và linh hoạt với những thay đổi trong môi trường kinh doanh. Sự kết hợp giữa sự thay đổi và cải tiến tạo ra một chu trình liên tục của sự phát triển. Sự thay đổi tạo ra cơ hội mở rộ để đổi mới, trong khi cải tiến giúp tối ưu hóa quy trình và tăng cường hiệu suất. Tương tác giữa hai yếu tố này đem lại sự linh hoạt và khả năng thích nghi cho tổ chức trong bối cảnh thị trường biến đổi nhanh chóng. </w:t>
      </w:r>
    </w:p>
    <w:p w14:paraId="000000F7"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Tuy nhiên, việc thay đổi và cải tiến không phải lúc nào cũng dễ dàng. Đôi khi, sự thay đổi có thể gặp phải sự kháng cự từ phía nhân viên hoặc cả văn hóa tổ chức. Sự cải tiến cũng đòi hỏi sự cam kết và sự hỗ trợ từ lãnh đạo và tất cả các tầng lớp trong tổ chức. Tuy nhiên, với tư duy linh hoạt và tầm nhìn chiến lược, sự thay đổi và cải tiến có thể trở thành động lực mạnh mẽ đưa tổ chức vươn tới tương lai với sự tự tin và khả năng cạnh tranh vượt trội. </w:t>
      </w:r>
    </w:p>
    <w:p w14:paraId="000000F8" w14:textId="77777777" w:rsidR="00B4024F" w:rsidRPr="00AE565E" w:rsidRDefault="00A31CD8" w:rsidP="00B47247">
      <w:pPr>
        <w:snapToGrid w:val="0"/>
        <w:spacing w:before="120" w:after="120" w:line="312" w:lineRule="auto"/>
        <w:rPr>
          <w:rFonts w:ascii="Times New Roman" w:eastAsia="Times New Roman" w:hAnsi="Times New Roman" w:cs="Times New Roman"/>
          <w:b/>
          <w:sz w:val="28"/>
          <w:szCs w:val="28"/>
        </w:rPr>
      </w:pPr>
      <w:r w:rsidRPr="00AE565E">
        <w:rPr>
          <w:rFonts w:ascii="Times New Roman" w:hAnsi="Times New Roman" w:cs="Times New Roman"/>
          <w:sz w:val="28"/>
          <w:szCs w:val="28"/>
        </w:rPr>
        <w:br w:type="page"/>
      </w:r>
    </w:p>
    <w:p w14:paraId="000000F9" w14:textId="122CC7D8" w:rsidR="00B4024F" w:rsidRPr="00AE565E" w:rsidRDefault="00A31CD8" w:rsidP="00B47247">
      <w:pPr>
        <w:pStyle w:val="Heading1"/>
        <w:snapToGrid w:val="0"/>
        <w:spacing w:before="120" w:after="120" w:line="312" w:lineRule="auto"/>
        <w:jc w:val="center"/>
        <w:rPr>
          <w:rFonts w:eastAsia="Times New Roman" w:cs="Times New Roman"/>
          <w:b w:val="0"/>
          <w:color w:val="auto"/>
          <w:szCs w:val="28"/>
        </w:rPr>
      </w:pPr>
      <w:bookmarkStart w:id="86" w:name="_Toc148284614"/>
      <w:bookmarkStart w:id="87" w:name="_Toc187727604"/>
      <w:r w:rsidRPr="00AE565E">
        <w:rPr>
          <w:rFonts w:eastAsia="Times New Roman" w:cs="Times New Roman"/>
          <w:color w:val="auto"/>
          <w:szCs w:val="28"/>
        </w:rPr>
        <w:lastRenderedPageBreak/>
        <w:t>CHƯƠNG 5. NHỮNG XU HƯỚNG CÔNG NGHỆ CHỦ ĐẠO</w:t>
      </w:r>
      <w:bookmarkEnd w:id="86"/>
      <w:bookmarkEnd w:id="87"/>
    </w:p>
    <w:p w14:paraId="000000FA" w14:textId="77777777" w:rsidR="00B4024F" w:rsidRPr="00AE565E" w:rsidRDefault="00B4024F" w:rsidP="00B47247">
      <w:pPr>
        <w:snapToGrid w:val="0"/>
        <w:spacing w:before="120" w:after="120" w:line="312" w:lineRule="auto"/>
        <w:rPr>
          <w:rFonts w:ascii="Times New Roman" w:eastAsia="Times New Roman" w:hAnsi="Times New Roman" w:cs="Times New Roman"/>
          <w:sz w:val="28"/>
          <w:szCs w:val="28"/>
        </w:rPr>
      </w:pPr>
    </w:p>
    <w:p w14:paraId="000000FB"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i/>
          <w:color w:val="auto"/>
          <w:sz w:val="28"/>
          <w:szCs w:val="28"/>
        </w:rPr>
      </w:pPr>
      <w:bookmarkStart w:id="88" w:name="_Toc148284615"/>
      <w:bookmarkStart w:id="89" w:name="_Toc187727605"/>
      <w:r w:rsidRPr="00AE565E">
        <w:rPr>
          <w:rFonts w:ascii="Times New Roman" w:eastAsia="Times New Roman" w:hAnsi="Times New Roman" w:cs="Times New Roman"/>
          <w:b/>
          <w:color w:val="auto"/>
          <w:sz w:val="28"/>
          <w:szCs w:val="28"/>
        </w:rPr>
        <w:t>5.1. Chuyển đổi số những gì?</w:t>
      </w:r>
      <w:bookmarkEnd w:id="88"/>
      <w:bookmarkEnd w:id="89"/>
    </w:p>
    <w:p w14:paraId="3ADC24BF" w14:textId="77777777" w:rsidR="00991E6C"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Chuyển đổi số là quá trình thay đổi tổng thể và toàn diện. Chuyển đổi số chỉ thành công khi trở thành chiến lược cốt lõi, thay vì là nỗ lực riêng biệt, chuyển đổi số phải bao trùm lên mọi hoạt động, mọi bước đi của tổ chức.</w:t>
      </w:r>
      <w:r w:rsidR="00D01457">
        <w:rPr>
          <w:rFonts w:ascii="Times New Roman" w:eastAsia="Times New Roman" w:hAnsi="Times New Roman" w:cs="Times New Roman"/>
          <w:sz w:val="28"/>
          <w:szCs w:val="28"/>
        </w:rPr>
        <w:t xml:space="preserve"> </w:t>
      </w:r>
      <w:r w:rsidRPr="00AE565E">
        <w:rPr>
          <w:rFonts w:ascii="Times New Roman" w:eastAsia="Times New Roman" w:hAnsi="Times New Roman" w:cs="Times New Roman"/>
          <w:sz w:val="28"/>
          <w:szCs w:val="28"/>
        </w:rPr>
        <w:t xml:space="preserve">Việc chọn cái gì để chuyển đổi trước thì có thể theo thứ tự sau: </w:t>
      </w:r>
    </w:p>
    <w:p w14:paraId="7E4D73D7" w14:textId="77777777" w:rsidR="00991E6C" w:rsidRDefault="00A31CD8" w:rsidP="00991E6C">
      <w:pPr>
        <w:pStyle w:val="ListParagraph"/>
        <w:numPr>
          <w:ilvl w:val="0"/>
          <w:numId w:val="13"/>
        </w:numPr>
        <w:shd w:val="clear" w:color="auto" w:fill="FFFFFF"/>
        <w:tabs>
          <w:tab w:val="left" w:pos="0"/>
        </w:tabs>
        <w:snapToGrid w:val="0"/>
        <w:spacing w:before="120" w:after="120" w:line="312" w:lineRule="auto"/>
        <w:rPr>
          <w:rFonts w:eastAsia="Times New Roman" w:cs="Times New Roman"/>
          <w:sz w:val="28"/>
          <w:szCs w:val="28"/>
        </w:rPr>
      </w:pPr>
      <w:r w:rsidRPr="00991E6C">
        <w:rPr>
          <w:rFonts w:eastAsia="Times New Roman" w:cs="Times New Roman"/>
          <w:sz w:val="28"/>
          <w:szCs w:val="28"/>
        </w:rPr>
        <w:t>Cái nào bắt buộc phải làm, không hối tiếc khi chuyển đổi thì làm trước.</w:t>
      </w:r>
      <w:r w:rsidR="00D01457" w:rsidRPr="00991E6C">
        <w:rPr>
          <w:rFonts w:eastAsia="Times New Roman" w:cs="Times New Roman"/>
          <w:sz w:val="28"/>
          <w:szCs w:val="28"/>
        </w:rPr>
        <w:t xml:space="preserve"> </w:t>
      </w:r>
    </w:p>
    <w:p w14:paraId="53EBA9B5" w14:textId="77777777" w:rsidR="00991E6C" w:rsidRDefault="00A31CD8" w:rsidP="00991E6C">
      <w:pPr>
        <w:pStyle w:val="ListParagraph"/>
        <w:numPr>
          <w:ilvl w:val="0"/>
          <w:numId w:val="13"/>
        </w:numPr>
        <w:shd w:val="clear" w:color="auto" w:fill="FFFFFF"/>
        <w:tabs>
          <w:tab w:val="left" w:pos="0"/>
        </w:tabs>
        <w:snapToGrid w:val="0"/>
        <w:spacing w:before="120" w:after="120" w:line="312" w:lineRule="auto"/>
        <w:rPr>
          <w:rFonts w:eastAsia="Times New Roman" w:cs="Times New Roman"/>
          <w:sz w:val="28"/>
          <w:szCs w:val="28"/>
        </w:rPr>
      </w:pPr>
      <w:r w:rsidRPr="00991E6C">
        <w:rPr>
          <w:rFonts w:eastAsia="Times New Roman" w:cs="Times New Roman"/>
          <w:sz w:val="28"/>
          <w:szCs w:val="28"/>
        </w:rPr>
        <w:t xml:space="preserve">Tiếp đến cái nào </w:t>
      </w:r>
      <w:r w:rsidR="00DF3167" w:rsidRPr="00991E6C">
        <w:rPr>
          <w:rFonts w:eastAsia="Times New Roman" w:cs="Times New Roman"/>
          <w:sz w:val="28"/>
          <w:szCs w:val="28"/>
        </w:rPr>
        <w:t>ở trong</w:t>
      </w:r>
      <w:r w:rsidRPr="00991E6C">
        <w:rPr>
          <w:rFonts w:eastAsia="Times New Roman" w:cs="Times New Roman"/>
          <w:sz w:val="28"/>
          <w:szCs w:val="28"/>
        </w:rPr>
        <w:t xml:space="preserve"> môi trường số thì</w:t>
      </w:r>
      <w:r w:rsidR="00DF3167" w:rsidRPr="00991E6C">
        <w:rPr>
          <w:rFonts w:eastAsia="Times New Roman" w:cs="Times New Roman"/>
          <w:sz w:val="28"/>
          <w:szCs w:val="28"/>
        </w:rPr>
        <w:t xml:space="preserve"> có</w:t>
      </w:r>
      <w:r w:rsidRPr="00991E6C">
        <w:rPr>
          <w:rFonts w:eastAsia="Times New Roman" w:cs="Times New Roman"/>
          <w:sz w:val="28"/>
          <w:szCs w:val="28"/>
        </w:rPr>
        <w:t xml:space="preserve"> hiệu quả vượt trội, ví dụ, cơ quan nhà nước lựa chọn chuyển đổi số trong việc cung cấp dịch vụ công trực tuyến trước. </w:t>
      </w:r>
    </w:p>
    <w:p w14:paraId="6031EA75" w14:textId="77777777" w:rsidR="00991E6C" w:rsidRDefault="00D77297" w:rsidP="00991E6C">
      <w:pPr>
        <w:pStyle w:val="ListParagraph"/>
        <w:numPr>
          <w:ilvl w:val="0"/>
          <w:numId w:val="13"/>
        </w:numPr>
        <w:shd w:val="clear" w:color="auto" w:fill="FFFFFF"/>
        <w:tabs>
          <w:tab w:val="left" w:pos="0"/>
        </w:tabs>
        <w:snapToGrid w:val="0"/>
        <w:spacing w:before="120" w:after="120" w:line="312" w:lineRule="auto"/>
        <w:rPr>
          <w:rFonts w:eastAsia="Times New Roman" w:cs="Times New Roman"/>
          <w:sz w:val="28"/>
          <w:szCs w:val="28"/>
        </w:rPr>
      </w:pPr>
      <w:r w:rsidRPr="00991E6C">
        <w:rPr>
          <w:rFonts w:eastAsia="Times New Roman" w:cs="Times New Roman"/>
          <w:sz w:val="28"/>
          <w:szCs w:val="28"/>
        </w:rPr>
        <w:t>S</w:t>
      </w:r>
      <w:r w:rsidR="00A31CD8" w:rsidRPr="00991E6C">
        <w:rPr>
          <w:rFonts w:eastAsia="Times New Roman" w:cs="Times New Roman"/>
          <w:sz w:val="28"/>
          <w:szCs w:val="28"/>
        </w:rPr>
        <w:t>au</w:t>
      </w:r>
      <w:r w:rsidRPr="00991E6C">
        <w:rPr>
          <w:rFonts w:eastAsia="Times New Roman" w:cs="Times New Roman"/>
          <w:sz w:val="28"/>
          <w:szCs w:val="28"/>
        </w:rPr>
        <w:t xml:space="preserve"> đó</w:t>
      </w:r>
      <w:r w:rsidR="00A31CD8" w:rsidRPr="00991E6C">
        <w:rPr>
          <w:rFonts w:eastAsia="Times New Roman" w:cs="Times New Roman"/>
          <w:sz w:val="28"/>
          <w:szCs w:val="28"/>
        </w:rPr>
        <w:t xml:space="preserve"> đến cái nào </w:t>
      </w:r>
      <w:r w:rsidRPr="00991E6C">
        <w:rPr>
          <w:rFonts w:eastAsia="Times New Roman" w:cs="Times New Roman"/>
          <w:sz w:val="28"/>
          <w:szCs w:val="28"/>
        </w:rPr>
        <w:t>ở trong</w:t>
      </w:r>
      <w:r w:rsidR="00A31CD8" w:rsidRPr="00991E6C">
        <w:rPr>
          <w:rFonts w:eastAsia="Times New Roman" w:cs="Times New Roman"/>
          <w:sz w:val="28"/>
          <w:szCs w:val="28"/>
        </w:rPr>
        <w:t xml:space="preserve"> môi trường số thì có thể tạo ra các dịch vụ, giá trị mới, ví dụ sàn giao dịch điện tử không chỉ bán nải chuối như trước đây mà còn có thể bán trước cả cây chuối trong vườn của người nông dân bằng cách gắn cảm biến IoT, cho phép người mua lựa chọn cây từ khi còn bé, theo dõi quá trình chăm sóc, đến lúc thu hoạch quả.</w:t>
      </w:r>
      <w:r w:rsidR="00D01457" w:rsidRPr="00991E6C">
        <w:rPr>
          <w:rFonts w:eastAsia="Times New Roman" w:cs="Times New Roman"/>
          <w:sz w:val="28"/>
          <w:szCs w:val="28"/>
        </w:rPr>
        <w:t xml:space="preserve"> </w:t>
      </w:r>
    </w:p>
    <w:p w14:paraId="5AF472E8" w14:textId="77777777" w:rsidR="00991E6C" w:rsidRDefault="00991E6C" w:rsidP="00991E6C">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00A31CD8" w:rsidRPr="00991E6C">
        <w:rPr>
          <w:rFonts w:ascii="Times New Roman" w:eastAsia="Times New Roman" w:hAnsi="Times New Roman" w:cs="Times New Roman"/>
          <w:sz w:val="28"/>
          <w:szCs w:val="28"/>
        </w:rPr>
        <w:t>Trước tiên tiến hành các thử nghiệm quy mô nhỏ</w:t>
      </w:r>
      <w:r>
        <w:rPr>
          <w:rFonts w:ascii="Times New Roman" w:eastAsia="Times New Roman" w:hAnsi="Times New Roman" w:cs="Times New Roman"/>
          <w:sz w:val="28"/>
          <w:szCs w:val="28"/>
        </w:rPr>
        <w:t xml:space="preserve">. </w:t>
      </w:r>
      <w:r w:rsidR="00A31CD8" w:rsidRPr="00991E6C">
        <w:rPr>
          <w:rFonts w:ascii="Times New Roman" w:eastAsia="Times New Roman" w:hAnsi="Times New Roman" w:cs="Times New Roman"/>
          <w:sz w:val="28"/>
          <w:szCs w:val="28"/>
        </w:rPr>
        <w:t>Một số doanh nghiệp lựa chọn chuyển đổi số bằng việc tiến hành các thử nghiệm quy mô nhỏ mang tính ngắn hạn trước, theo cách từ dưới lên. Các thử nghiệm thành công có thể giúp khẳng định các ý tưởng mới, khám phá các xu hướng tương lai, thay đổi nhận thức. Tuy nhiên, làm nhiều thử nghiệm mà không có chiến lược và phương hướng sẽ tạo ảo tưởng thành công trong ngắn hạn mà không tạo được thay đổi lâu dài. Các ý tưởng nở rộ, thử nghiệm trên quy mô nhỏ, nhưng không được hiện thực hóa trên quy mô lớn sẽ gây lãng phí thời gian và nguồn lực.</w:t>
      </w:r>
      <w:r w:rsidR="00D01457" w:rsidRPr="00991E6C">
        <w:rPr>
          <w:rFonts w:ascii="Times New Roman" w:eastAsia="Times New Roman" w:hAnsi="Times New Roman" w:cs="Times New Roman"/>
          <w:sz w:val="28"/>
          <w:szCs w:val="28"/>
        </w:rPr>
        <w:t xml:space="preserve"> </w:t>
      </w:r>
    </w:p>
    <w:p w14:paraId="06778CBF" w14:textId="77777777" w:rsidR="00991E6C" w:rsidRDefault="00991E6C" w:rsidP="00991E6C">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00A31CD8" w:rsidRPr="00991E6C">
        <w:rPr>
          <w:rFonts w:ascii="Times New Roman" w:eastAsia="Times New Roman" w:hAnsi="Times New Roman" w:cs="Times New Roman"/>
          <w:sz w:val="28"/>
          <w:szCs w:val="28"/>
        </w:rPr>
        <w:t xml:space="preserve">Tăng năng suất và giảm chi phí nên là các mục tiêu trong mọi tổ chức, doanh nghiệp. Nhưng nếu chỉ hướng đến mục tiêu đó, nghĩa là đang chấp nhận sẽ không để công nghệ thay đổi tận gốc tổ chức, doanh nghiệp mình. Chẳng hạn, nếu chấp nhận như vậy thì các hãng taxi truyền thống vẫn nên hoạt động như cũ và sẽ không bị ảnh hưởng nhiều từ các hãng cung cấp nền tảng như Grab hay Uber. </w:t>
      </w:r>
    </w:p>
    <w:p w14:paraId="00000102" w14:textId="335F2C77" w:rsidR="00B4024F" w:rsidRPr="00991E6C" w:rsidRDefault="00991E6C" w:rsidP="00991E6C">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00A31CD8" w:rsidRPr="00991E6C">
        <w:rPr>
          <w:rFonts w:ascii="Times New Roman" w:eastAsia="Times New Roman" w:hAnsi="Times New Roman" w:cs="Times New Roman"/>
          <w:sz w:val="28"/>
          <w:szCs w:val="28"/>
        </w:rPr>
        <w:t>Tuy nhiên, thực tế lại không phải như vậy.</w:t>
      </w:r>
      <w:r w:rsidR="00D01457" w:rsidRPr="00991E6C">
        <w:rPr>
          <w:rFonts w:ascii="Times New Roman" w:eastAsia="Times New Roman" w:hAnsi="Times New Roman" w:cs="Times New Roman"/>
          <w:sz w:val="28"/>
          <w:szCs w:val="28"/>
        </w:rPr>
        <w:t xml:space="preserve"> </w:t>
      </w:r>
      <w:r w:rsidR="00A31CD8" w:rsidRPr="00991E6C">
        <w:rPr>
          <w:rFonts w:ascii="Times New Roman" w:eastAsia="Times New Roman" w:hAnsi="Times New Roman" w:cs="Times New Roman"/>
          <w:sz w:val="28"/>
          <w:szCs w:val="28"/>
        </w:rPr>
        <w:t xml:space="preserve">Làm nhanh, làm nhiều không đồng nghĩa với hiệu quả. Nhà lãnh đạo chuyển đổi số cần một cái đầu lạnh để bình tĩnh tìm ra những khó khăn của tổ chức, thấu hiểu mô hình hoạt động/kinh doanh, </w:t>
      </w:r>
      <w:r w:rsidR="00A31CD8" w:rsidRPr="00991E6C">
        <w:rPr>
          <w:rFonts w:ascii="Times New Roman" w:eastAsia="Times New Roman" w:hAnsi="Times New Roman" w:cs="Times New Roman"/>
          <w:sz w:val="28"/>
          <w:szCs w:val="28"/>
        </w:rPr>
        <w:lastRenderedPageBreak/>
        <w:t>bối cảnh cũng như tâm lý người dân/khách hàng khi cân nhắc thực hiện chuyển đổi số.</w:t>
      </w:r>
      <w:r w:rsidR="00D01457" w:rsidRPr="00991E6C">
        <w:rPr>
          <w:rFonts w:ascii="Times New Roman" w:eastAsia="Times New Roman" w:hAnsi="Times New Roman" w:cs="Times New Roman"/>
          <w:sz w:val="28"/>
          <w:szCs w:val="28"/>
        </w:rPr>
        <w:t xml:space="preserve"> </w:t>
      </w:r>
      <w:r w:rsidR="00A31CD8" w:rsidRPr="00991E6C">
        <w:rPr>
          <w:rFonts w:ascii="Times New Roman" w:eastAsia="Times New Roman" w:hAnsi="Times New Roman" w:cs="Times New Roman"/>
          <w:sz w:val="28"/>
          <w:szCs w:val="28"/>
        </w:rPr>
        <w:t>Chuyển đổi số có thể bắt đầu từ những việc nhỏ, nhưng tư duy định hướng phải là tư duy đổi mới tổng thể và toàn diện.</w:t>
      </w:r>
    </w:p>
    <w:p w14:paraId="00000103"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color w:val="auto"/>
          <w:sz w:val="28"/>
          <w:szCs w:val="28"/>
        </w:rPr>
      </w:pPr>
      <w:bookmarkStart w:id="90" w:name="_Toc148284616"/>
      <w:bookmarkStart w:id="91" w:name="_Toc187727606"/>
      <w:r w:rsidRPr="00AE565E">
        <w:rPr>
          <w:rFonts w:ascii="Times New Roman" w:eastAsia="Times New Roman" w:hAnsi="Times New Roman" w:cs="Times New Roman"/>
          <w:b/>
          <w:color w:val="auto"/>
          <w:sz w:val="28"/>
          <w:szCs w:val="28"/>
        </w:rPr>
        <w:t>5.2. Những xu hướng công nghệ chủ đạo</w:t>
      </w:r>
      <w:bookmarkEnd w:id="90"/>
      <w:bookmarkEnd w:id="91"/>
    </w:p>
    <w:p w14:paraId="00000104"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Những xu hướng công nghệ chủ đạo như IoT, AI, Blockchain và Big Data đóng vai trò quan trọng trong cả quá trình chuyển đổi số và chuyển đổi số trong xây dựng nông thôn mới. Dưới đây là cách mà mỗi xu hướng công nghệ này ảnh hưởng đến cả hai lĩnh vực này:</w:t>
      </w:r>
    </w:p>
    <w:p w14:paraId="00000105" w14:textId="77777777" w:rsidR="00B4024F" w:rsidRPr="00AE565E" w:rsidRDefault="00A31CD8" w:rsidP="00B47247">
      <w:pPr>
        <w:pStyle w:val="Heading3"/>
        <w:snapToGrid w:val="0"/>
        <w:spacing w:before="120" w:after="120" w:line="312" w:lineRule="auto"/>
        <w:rPr>
          <w:rFonts w:ascii="Times New Roman" w:eastAsia="Times New Roman" w:hAnsi="Times New Roman" w:cs="Times New Roman"/>
          <w:b/>
          <w:i/>
          <w:color w:val="auto"/>
          <w:sz w:val="28"/>
          <w:szCs w:val="28"/>
        </w:rPr>
      </w:pPr>
      <w:bookmarkStart w:id="92" w:name="_Toc148284617"/>
      <w:bookmarkStart w:id="93" w:name="_Toc187727528"/>
      <w:bookmarkStart w:id="94" w:name="_Toc187727607"/>
      <w:r w:rsidRPr="00AE565E">
        <w:rPr>
          <w:rFonts w:ascii="Times New Roman" w:eastAsia="Times New Roman" w:hAnsi="Times New Roman" w:cs="Times New Roman"/>
          <w:b/>
          <w:i/>
          <w:color w:val="auto"/>
          <w:sz w:val="28"/>
          <w:szCs w:val="28"/>
        </w:rPr>
        <w:t>5.2.1. Trí tuệ nhân tạo (AI)</w:t>
      </w:r>
      <w:bookmarkEnd w:id="92"/>
      <w:bookmarkEnd w:id="93"/>
      <w:bookmarkEnd w:id="94"/>
    </w:p>
    <w:p w14:paraId="00000106" w14:textId="1115E033" w:rsidR="00B4024F" w:rsidRPr="00B33AE5" w:rsidRDefault="00A31CD8" w:rsidP="00B47247">
      <w:pPr>
        <w:pBdr>
          <w:top w:val="nil"/>
          <w:left w:val="nil"/>
          <w:bottom w:val="nil"/>
          <w:right w:val="nil"/>
          <w:between w:val="nil"/>
        </w:pBdr>
        <w:snapToGrid w:val="0"/>
        <w:spacing w:before="120" w:after="120" w:line="312" w:lineRule="auto"/>
        <w:ind w:firstLine="567"/>
        <w:jc w:val="both"/>
        <w:rPr>
          <w:rFonts w:ascii="Times New Roman" w:eastAsia="Times New Roman" w:hAnsi="Times New Roman" w:cs="Times New Roman"/>
          <w:sz w:val="28"/>
          <w:szCs w:val="28"/>
          <w:lang w:val="vi-VN"/>
        </w:rPr>
      </w:pPr>
      <w:r w:rsidRPr="00AE565E">
        <w:rPr>
          <w:rFonts w:ascii="Times New Roman" w:eastAsia="Times New Roman" w:hAnsi="Times New Roman" w:cs="Times New Roman"/>
          <w:sz w:val="28"/>
          <w:szCs w:val="28"/>
        </w:rPr>
        <w:t xml:space="preserve">Trí tuệ Nhân tạo (AI) là trí tuệ do máy tính thể hiện. Trong khoa học máy tính, lĩnh vực nghiên cứu </w:t>
      </w:r>
      <w:r w:rsidR="002A2A30">
        <w:rPr>
          <w:rFonts w:ascii="Times New Roman" w:eastAsia="Times New Roman" w:hAnsi="Times New Roman" w:cs="Times New Roman"/>
          <w:sz w:val="28"/>
          <w:szCs w:val="28"/>
        </w:rPr>
        <w:t>trí</w:t>
      </w:r>
      <w:r w:rsidR="002A2A30">
        <w:rPr>
          <w:rFonts w:ascii="Times New Roman" w:eastAsia="Times New Roman" w:hAnsi="Times New Roman" w:cs="Times New Roman"/>
          <w:sz w:val="28"/>
          <w:szCs w:val="28"/>
          <w:lang w:val="vi-VN"/>
        </w:rPr>
        <w:t xml:space="preserve"> tuệ nhân tạo </w:t>
      </w:r>
      <w:r w:rsidRPr="00AE565E">
        <w:rPr>
          <w:rFonts w:ascii="Times New Roman" w:eastAsia="Times New Roman" w:hAnsi="Times New Roman" w:cs="Times New Roman"/>
          <w:sz w:val="28"/>
          <w:szCs w:val="28"/>
        </w:rPr>
        <w:t>tự định nghĩa là ngành nghiên cứu “các tác nhân thông minh”</w:t>
      </w:r>
      <w:r w:rsidR="00B33AE5">
        <w:rPr>
          <w:rFonts w:ascii="Times New Roman" w:eastAsia="Times New Roman" w:hAnsi="Times New Roman" w:cs="Times New Roman"/>
          <w:sz w:val="28"/>
          <w:szCs w:val="28"/>
          <w:lang w:val="vi-VN"/>
        </w:rPr>
        <w:t>.</w:t>
      </w:r>
    </w:p>
    <w:p w14:paraId="175F0BEE" w14:textId="20F9DF2C" w:rsidR="00000538" w:rsidRPr="00AE565E" w:rsidRDefault="00000538" w:rsidP="00B47247">
      <w:pPr>
        <w:pBdr>
          <w:top w:val="nil"/>
          <w:left w:val="nil"/>
          <w:bottom w:val="nil"/>
          <w:right w:val="nil"/>
          <w:between w:val="nil"/>
        </w:pBdr>
        <w:snapToGrid w:val="0"/>
        <w:spacing w:before="120" w:after="120" w:line="312" w:lineRule="auto"/>
        <w:jc w:val="center"/>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2CF352BC" wp14:editId="5D857BC4">
            <wp:extent cx="4952011" cy="3303342"/>
            <wp:effectExtent l="0" t="0" r="1270" b="0"/>
            <wp:docPr id="119611830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118309" name="Picture 1196118309"/>
                    <pic:cNvPicPr/>
                  </pic:nvPicPr>
                  <pic:blipFill>
                    <a:blip r:embed="rId27">
                      <a:extLst>
                        <a:ext uri="{28A0092B-C50C-407E-A947-70E740481C1C}">
                          <a14:useLocalDpi xmlns:a14="http://schemas.microsoft.com/office/drawing/2010/main" val="0"/>
                        </a:ext>
                      </a:extLst>
                    </a:blip>
                    <a:stretch>
                      <a:fillRect/>
                    </a:stretch>
                  </pic:blipFill>
                  <pic:spPr>
                    <a:xfrm>
                      <a:off x="0" y="0"/>
                      <a:ext cx="4971587" cy="3316401"/>
                    </a:xfrm>
                    <a:prstGeom prst="rect">
                      <a:avLst/>
                    </a:prstGeom>
                  </pic:spPr>
                </pic:pic>
              </a:graphicData>
            </a:graphic>
          </wp:inline>
        </w:drawing>
      </w:r>
    </w:p>
    <w:p w14:paraId="5B9208C6" w14:textId="5054B948" w:rsidR="00000538" w:rsidRPr="00AE565E" w:rsidRDefault="00000538" w:rsidP="00B47247">
      <w:pPr>
        <w:pStyle w:val="Caption"/>
        <w:snapToGrid w:val="0"/>
        <w:spacing w:before="120" w:after="120" w:line="312" w:lineRule="auto"/>
        <w:jc w:val="center"/>
        <w:rPr>
          <w:rFonts w:eastAsia="Times New Roman" w:cs="Times New Roman"/>
          <w:color w:val="auto"/>
          <w:sz w:val="28"/>
          <w:szCs w:val="28"/>
        </w:rPr>
      </w:pPr>
      <w:bookmarkStart w:id="95" w:name="_Toc148284235"/>
      <w:bookmarkStart w:id="96" w:name="_Toc148443740"/>
      <w:r w:rsidRPr="00AE565E">
        <w:rPr>
          <w:rFonts w:cs="Times New Roman"/>
          <w:color w:val="auto"/>
          <w:sz w:val="28"/>
          <w:szCs w:val="28"/>
        </w:rPr>
        <w:t xml:space="preserve">Hình 5. </w:t>
      </w:r>
      <w:r w:rsidRPr="00AE565E">
        <w:rPr>
          <w:rFonts w:cs="Times New Roman"/>
          <w:color w:val="auto"/>
          <w:sz w:val="28"/>
          <w:szCs w:val="28"/>
        </w:rPr>
        <w:fldChar w:fldCharType="begin"/>
      </w:r>
      <w:r w:rsidRPr="00AE565E">
        <w:rPr>
          <w:rFonts w:cs="Times New Roman"/>
          <w:color w:val="auto"/>
          <w:sz w:val="28"/>
          <w:szCs w:val="28"/>
        </w:rPr>
        <w:instrText xml:space="preserve"> SEQ Hình_5. \* ARABIC </w:instrText>
      </w:r>
      <w:r w:rsidRPr="00AE565E">
        <w:rPr>
          <w:rFonts w:cs="Times New Roman"/>
          <w:color w:val="auto"/>
          <w:sz w:val="28"/>
          <w:szCs w:val="28"/>
        </w:rPr>
        <w:fldChar w:fldCharType="separate"/>
      </w:r>
      <w:r w:rsidR="00C53B29">
        <w:rPr>
          <w:rFonts w:cs="Times New Roman"/>
          <w:noProof/>
          <w:color w:val="auto"/>
          <w:sz w:val="28"/>
          <w:szCs w:val="28"/>
        </w:rPr>
        <w:t>1</w:t>
      </w:r>
      <w:r w:rsidRPr="00AE565E">
        <w:rPr>
          <w:rFonts w:cs="Times New Roman"/>
          <w:color w:val="auto"/>
          <w:sz w:val="28"/>
          <w:szCs w:val="28"/>
        </w:rPr>
        <w:fldChar w:fldCharType="end"/>
      </w:r>
      <w:r w:rsidRPr="00AE565E">
        <w:rPr>
          <w:rFonts w:cs="Times New Roman"/>
          <w:color w:val="auto"/>
          <w:sz w:val="28"/>
          <w:szCs w:val="28"/>
        </w:rPr>
        <w:t>. Ứng dụng AI và tự động hóa vào chăm sóc cây trồng đang là xu hướng của thế giới (Nguồn: Báo Nhân dân)</w:t>
      </w:r>
      <w:bookmarkEnd w:id="95"/>
      <w:bookmarkEnd w:id="96"/>
    </w:p>
    <w:p w14:paraId="00000107" w14:textId="6BD46944" w:rsidR="00B4024F" w:rsidRPr="00AE565E" w:rsidRDefault="00A31CD8" w:rsidP="00B47247">
      <w:pPr>
        <w:tabs>
          <w:tab w:val="left" w:pos="426"/>
        </w:tabs>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Trí tuệ nhân tạo là công nghệ xuất hiện để mô phỏng khả năng của con người thường bằng cách học, tự đưa ra kết luận; và để có thể hiểu được nội dung phức tạp, tham gia vào các cuộc </w:t>
      </w:r>
      <w:r w:rsidR="001B4ADD">
        <w:rPr>
          <w:rFonts w:ascii="Times New Roman" w:eastAsia="Times New Roman" w:hAnsi="Times New Roman" w:cs="Times New Roman"/>
          <w:sz w:val="28"/>
          <w:szCs w:val="28"/>
        </w:rPr>
        <w:t>nói</w:t>
      </w:r>
      <w:r w:rsidR="001B4ADD">
        <w:rPr>
          <w:rFonts w:ascii="Times New Roman" w:eastAsia="Times New Roman" w:hAnsi="Times New Roman" w:cs="Times New Roman"/>
          <w:sz w:val="28"/>
          <w:szCs w:val="28"/>
          <w:lang w:val="vi-VN"/>
        </w:rPr>
        <w:t xml:space="preserve"> chuyện</w:t>
      </w:r>
      <w:r w:rsidRPr="00AE565E">
        <w:rPr>
          <w:rFonts w:ascii="Times New Roman" w:eastAsia="Times New Roman" w:hAnsi="Times New Roman" w:cs="Times New Roman"/>
          <w:sz w:val="28"/>
          <w:szCs w:val="28"/>
        </w:rPr>
        <w:t xml:space="preserve"> tự nhiên với con người.</w:t>
      </w:r>
    </w:p>
    <w:p w14:paraId="00000108"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Trí tuệ Nhân tạo là khả năng của một đơn vị chức năng để thực hiện các chức năng thường liên quan đến trí tuệ con người như lý luận và học tập.  (ISO/IEC 2382-28:1995)</w:t>
      </w:r>
    </w:p>
    <w:p w14:paraId="00000109" w14:textId="77777777" w:rsidR="00B4024F" w:rsidRPr="00AE565E" w:rsidRDefault="00A31CD8" w:rsidP="00B47247">
      <w:pPr>
        <w:snapToGrid w:val="0"/>
        <w:spacing w:before="120" w:after="120" w:line="312" w:lineRule="auto"/>
        <w:ind w:firstLine="720"/>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Các giai đoạn của Trí tuệ nhân tạo:</w:t>
      </w:r>
    </w:p>
    <w:p w14:paraId="0000010A" w14:textId="77777777" w:rsidR="00B4024F" w:rsidRPr="00AE565E" w:rsidRDefault="00A31CD8" w:rsidP="00B47247">
      <w:pPr>
        <w:numPr>
          <w:ilvl w:val="0"/>
          <w:numId w:val="6"/>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b/>
          <w:sz w:val="28"/>
          <w:szCs w:val="28"/>
        </w:rPr>
      </w:pPr>
      <w:r w:rsidRPr="00AE565E">
        <w:rPr>
          <w:rFonts w:ascii="Times New Roman" w:eastAsia="Times New Roman" w:hAnsi="Times New Roman" w:cs="Times New Roman"/>
          <w:b/>
          <w:sz w:val="28"/>
          <w:szCs w:val="28"/>
        </w:rPr>
        <w:t xml:space="preserve">Học Máy - Machine Learning: </w:t>
      </w:r>
      <w:r w:rsidRPr="00AE565E">
        <w:rPr>
          <w:rFonts w:ascii="Times New Roman" w:eastAsia="Times New Roman" w:hAnsi="Times New Roman" w:cs="Times New Roman"/>
          <w:sz w:val="28"/>
          <w:szCs w:val="28"/>
        </w:rPr>
        <w:t>Là tập các giải thuật được các hệ thống thông minh sử dụng để học từ kinh nghiệm.</w:t>
      </w:r>
    </w:p>
    <w:p w14:paraId="0000010B" w14:textId="77777777" w:rsidR="00B4024F" w:rsidRPr="00AE565E" w:rsidRDefault="00A31CD8" w:rsidP="00B47247">
      <w:pPr>
        <w:numPr>
          <w:ilvl w:val="0"/>
          <w:numId w:val="6"/>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b/>
          <w:sz w:val="28"/>
          <w:szCs w:val="28"/>
        </w:rPr>
      </w:pPr>
      <w:r w:rsidRPr="00AE565E">
        <w:rPr>
          <w:rFonts w:ascii="Times New Roman" w:eastAsia="Times New Roman" w:hAnsi="Times New Roman" w:cs="Times New Roman"/>
          <w:b/>
          <w:sz w:val="28"/>
          <w:szCs w:val="28"/>
        </w:rPr>
        <w:t>Trí tuệ Máy - Machine Intelligence:</w:t>
      </w:r>
      <w:r w:rsidRPr="00AE565E">
        <w:rPr>
          <w:rFonts w:ascii="Times New Roman" w:eastAsia="Times New Roman" w:hAnsi="Times New Roman" w:cs="Times New Roman"/>
          <w:sz w:val="28"/>
          <w:szCs w:val="28"/>
        </w:rPr>
        <w:t xml:space="preserve"> Đây là vòng nâng cao của các giải thuật máy tính sử dụng để học từ kinh nghiệm. Chẳng hạn, Mạng Nơ-ron sâu.</w:t>
      </w:r>
      <w:r w:rsidRPr="00AE565E">
        <w:rPr>
          <w:rFonts w:ascii="Times New Roman" w:eastAsia="Times New Roman" w:hAnsi="Times New Roman" w:cs="Times New Roman"/>
          <w:b/>
          <w:sz w:val="28"/>
          <w:szCs w:val="28"/>
        </w:rPr>
        <w:t xml:space="preserve"> </w:t>
      </w:r>
      <w:r w:rsidRPr="00AE565E">
        <w:rPr>
          <w:rFonts w:ascii="Times New Roman" w:eastAsia="Times New Roman" w:hAnsi="Times New Roman" w:cs="Times New Roman"/>
          <w:sz w:val="28"/>
          <w:szCs w:val="28"/>
        </w:rPr>
        <w:t>Công nghệ Trí Tuệ Nhân Tạo hiện tại đang ở giai đoạn này</w:t>
      </w:r>
      <w:r w:rsidRPr="00AE565E">
        <w:rPr>
          <w:rFonts w:ascii="Times New Roman" w:eastAsia="Times New Roman" w:hAnsi="Times New Roman" w:cs="Times New Roman"/>
          <w:b/>
          <w:sz w:val="28"/>
          <w:szCs w:val="28"/>
        </w:rPr>
        <w:t xml:space="preserve">. </w:t>
      </w:r>
    </w:p>
    <w:p w14:paraId="0000010C" w14:textId="77777777" w:rsidR="00B4024F" w:rsidRPr="00AE565E" w:rsidRDefault="00A31CD8" w:rsidP="00B47247">
      <w:pPr>
        <w:numPr>
          <w:ilvl w:val="0"/>
          <w:numId w:val="6"/>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b/>
          <w:sz w:val="28"/>
          <w:szCs w:val="28"/>
        </w:rPr>
      </w:pPr>
      <w:r w:rsidRPr="00AE565E">
        <w:rPr>
          <w:rFonts w:ascii="Times New Roman" w:eastAsia="Times New Roman" w:hAnsi="Times New Roman" w:cs="Times New Roman"/>
          <w:b/>
          <w:sz w:val="28"/>
          <w:szCs w:val="28"/>
        </w:rPr>
        <w:t>Ý thức Máy - Machine Consciousness</w:t>
      </w:r>
      <w:r w:rsidRPr="00AE565E">
        <w:rPr>
          <w:rFonts w:ascii="Times New Roman" w:eastAsia="Times New Roman" w:hAnsi="Times New Roman" w:cs="Times New Roman"/>
          <w:sz w:val="28"/>
          <w:szCs w:val="28"/>
        </w:rPr>
        <w:t xml:space="preserve">: Là sự tự học từ kinh nghiệm mà không cần dữ liệu bên ngoài. </w:t>
      </w:r>
    </w:p>
    <w:p w14:paraId="0000010D" w14:textId="39D550AE" w:rsidR="00B4024F" w:rsidRPr="00AE565E" w:rsidRDefault="00A31CD8" w:rsidP="00B47247">
      <w:pPr>
        <w:pBdr>
          <w:top w:val="nil"/>
          <w:left w:val="nil"/>
          <w:bottom w:val="nil"/>
          <w:right w:val="nil"/>
          <w:between w:val="nil"/>
        </w:pBdr>
        <w:snapToGrid w:val="0"/>
        <w:spacing w:before="120" w:after="120" w:line="312" w:lineRule="auto"/>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Tiêu chuẩn hoá Trí tuệ nhân tạo</w:t>
      </w:r>
      <w:r w:rsidR="00A72EA8">
        <w:rPr>
          <w:rFonts w:ascii="Times New Roman" w:eastAsia="Times New Roman" w:hAnsi="Times New Roman" w:cs="Times New Roman"/>
          <w:sz w:val="28"/>
          <w:szCs w:val="28"/>
          <w:lang w:val="vi-VN"/>
        </w:rPr>
        <w:t xml:space="preserve"> (TTNT)</w:t>
      </w:r>
      <w:r w:rsidRPr="00AE565E">
        <w:rPr>
          <w:rFonts w:ascii="Times New Roman" w:eastAsia="Times New Roman" w:hAnsi="Times New Roman" w:cs="Times New Roman"/>
          <w:sz w:val="28"/>
          <w:szCs w:val="28"/>
        </w:rPr>
        <w:t xml:space="preserve">: </w:t>
      </w:r>
    </w:p>
    <w:p w14:paraId="0000010E" w14:textId="77777777" w:rsidR="00B4024F" w:rsidRPr="00AE565E" w:rsidRDefault="00A31CD8" w:rsidP="00B47247">
      <w:pPr>
        <w:numPr>
          <w:ilvl w:val="0"/>
          <w:numId w:val="9"/>
        </w:numPr>
        <w:pBdr>
          <w:top w:val="nil"/>
          <w:left w:val="nil"/>
          <w:bottom w:val="nil"/>
          <w:right w:val="nil"/>
          <w:between w:val="nil"/>
        </w:pBdr>
        <w:snapToGrid w:val="0"/>
        <w:spacing w:before="120" w:after="120" w:line="312" w:lineRule="auto"/>
        <w:ind w:left="520"/>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Mặc dù TTNT đã tồn tại trong nhiều năm với quá trình nghiên cứu và phát triển tích cực và phát triển tích cực trong 10 năm qua, nhưng chúng ta đã thấy sự gia tăng số lượng sản phẩm và dịch vụ triển khai AI một cách hiệu quả, dẫn đến sự quan tâm của các tổ chức mới/hiện tại tiêu chuẩn hóa AI.</w:t>
      </w:r>
    </w:p>
    <w:p w14:paraId="0000010F" w14:textId="77777777" w:rsidR="00B4024F" w:rsidRPr="00AE565E" w:rsidRDefault="00A31CD8" w:rsidP="00B47247">
      <w:pPr>
        <w:numPr>
          <w:ilvl w:val="0"/>
          <w:numId w:val="9"/>
        </w:numPr>
        <w:pBdr>
          <w:top w:val="nil"/>
          <w:left w:val="nil"/>
          <w:bottom w:val="nil"/>
          <w:right w:val="nil"/>
          <w:between w:val="nil"/>
        </w:pBdr>
        <w:snapToGrid w:val="0"/>
        <w:spacing w:before="120" w:after="120" w:line="312" w:lineRule="auto"/>
        <w:ind w:left="520"/>
        <w:jc w:val="both"/>
        <w:rPr>
          <w:rFonts w:ascii="Times New Roman" w:eastAsia="Times New Roman" w:hAnsi="Times New Roman" w:cs="Times New Roman"/>
          <w:b/>
          <w:sz w:val="28"/>
          <w:szCs w:val="28"/>
        </w:rPr>
      </w:pPr>
      <w:r w:rsidRPr="00AE565E">
        <w:rPr>
          <w:rFonts w:ascii="Times New Roman" w:eastAsia="Times New Roman" w:hAnsi="Times New Roman" w:cs="Times New Roman"/>
          <w:sz w:val="28"/>
          <w:szCs w:val="28"/>
        </w:rPr>
        <w:t>Các quốc gia và cơ quan quản lý đã bắt đầu quan tâm đến nhiều khía cạnh của TTNT với việc gia tăng ứng dụng AI vào một loạt các lĩnh vực rộng hơn và khả năng có các quy định mới.</w:t>
      </w:r>
    </w:p>
    <w:p w14:paraId="00000110" w14:textId="77777777" w:rsidR="00B4024F" w:rsidRPr="00AE565E" w:rsidRDefault="00A31CD8" w:rsidP="00B47247">
      <w:pPr>
        <w:numPr>
          <w:ilvl w:val="0"/>
          <w:numId w:val="9"/>
        </w:numPr>
        <w:pBdr>
          <w:top w:val="nil"/>
          <w:left w:val="nil"/>
          <w:bottom w:val="nil"/>
          <w:right w:val="nil"/>
          <w:between w:val="nil"/>
        </w:pBdr>
        <w:snapToGrid w:val="0"/>
        <w:spacing w:before="120" w:after="120" w:line="312" w:lineRule="auto"/>
        <w:ind w:left="520"/>
        <w:jc w:val="both"/>
        <w:rPr>
          <w:rFonts w:ascii="Times New Roman" w:eastAsia="Times New Roman" w:hAnsi="Times New Roman" w:cs="Times New Roman"/>
          <w:b/>
          <w:sz w:val="28"/>
          <w:szCs w:val="28"/>
        </w:rPr>
      </w:pPr>
      <w:r w:rsidRPr="00AE565E">
        <w:rPr>
          <w:rFonts w:ascii="Times New Roman" w:eastAsia="Times New Roman" w:hAnsi="Times New Roman" w:cs="Times New Roman"/>
          <w:sz w:val="28"/>
          <w:szCs w:val="28"/>
        </w:rPr>
        <w:t>Cần có các tiêu chuẩn để tạo điều kiện trao đổi về Trí tuệ nhân tạo, cho phép chấp nhận các phương pháp tiếp cận và khái niệm hỗ trợ sự phát triển trong tương lai cũng như giải quyết lợi ích và mối quan tâm của chính phủ và xã hội.</w:t>
      </w:r>
    </w:p>
    <w:p w14:paraId="00000111" w14:textId="77777777" w:rsidR="00B4024F" w:rsidRPr="00AE565E" w:rsidRDefault="00A31CD8" w:rsidP="00B47247">
      <w:pPr>
        <w:numPr>
          <w:ilvl w:val="0"/>
          <w:numId w:val="9"/>
        </w:numPr>
        <w:pBdr>
          <w:top w:val="nil"/>
          <w:left w:val="nil"/>
          <w:bottom w:val="nil"/>
          <w:right w:val="nil"/>
          <w:between w:val="nil"/>
        </w:pBdr>
        <w:snapToGrid w:val="0"/>
        <w:spacing w:before="120" w:after="120" w:line="312" w:lineRule="auto"/>
        <w:ind w:left="520"/>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Các tiêu chuẩn cung cấp các yêu cầu, thông số kỹ thuật, hướng dẫn hoặc đặc điểm có thể được sử dụng nhất quán để đảm bảo rằng các công nghệ AI đáp ứng các mục tiêu quan trọng về chức năng và khả năng tương tác.</w:t>
      </w:r>
    </w:p>
    <w:p w14:paraId="00000112"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Trong chuyển đổi số: IoT giúp kết nối các thiết bị và đối tượng với Internet, tạo ra dữ liệu lớn (Big Data) từ các cảm biến và thiết bị thông minh. Nó cung cấp thông tin thời gian thực và cho phép giám sát và quản lý từ xa các quy trình sản xuất, vận hành và dịch vụ khác nhau.</w:t>
      </w:r>
    </w:p>
    <w:p w14:paraId="00000113" w14:textId="77777777" w:rsidR="00B4024F" w:rsidRPr="00AE565E" w:rsidRDefault="00A31CD8" w:rsidP="00B47247">
      <w:pPr>
        <w:pStyle w:val="Heading3"/>
        <w:snapToGrid w:val="0"/>
        <w:spacing w:before="120" w:after="120" w:line="312" w:lineRule="auto"/>
        <w:rPr>
          <w:rFonts w:ascii="Times New Roman" w:eastAsia="Times New Roman" w:hAnsi="Times New Roman" w:cs="Times New Roman"/>
          <w:b/>
          <w:i/>
          <w:color w:val="auto"/>
          <w:sz w:val="28"/>
          <w:szCs w:val="28"/>
        </w:rPr>
      </w:pPr>
      <w:bookmarkStart w:id="97" w:name="_Toc148284618"/>
      <w:bookmarkStart w:id="98" w:name="_Toc187727529"/>
      <w:bookmarkStart w:id="99" w:name="_Toc187727608"/>
      <w:r w:rsidRPr="00AE565E">
        <w:rPr>
          <w:rFonts w:ascii="Times New Roman" w:eastAsia="Times New Roman" w:hAnsi="Times New Roman" w:cs="Times New Roman"/>
          <w:b/>
          <w:i/>
          <w:color w:val="auto"/>
          <w:sz w:val="28"/>
          <w:szCs w:val="28"/>
        </w:rPr>
        <w:lastRenderedPageBreak/>
        <w:t>5.2.2. Dữ liệu lớn – Big Data</w:t>
      </w:r>
      <w:bookmarkEnd w:id="97"/>
      <w:bookmarkEnd w:id="98"/>
      <w:bookmarkEnd w:id="99"/>
    </w:p>
    <w:p w14:paraId="00000114" w14:textId="77777777" w:rsidR="00B4024F" w:rsidRPr="00AE565E" w:rsidRDefault="00A31CD8" w:rsidP="00B47247">
      <w:pPr>
        <w:pBdr>
          <w:top w:val="nil"/>
          <w:left w:val="nil"/>
          <w:bottom w:val="nil"/>
          <w:right w:val="nil"/>
          <w:between w:val="nil"/>
        </w:pBdr>
        <w:snapToGrid w:val="0"/>
        <w:spacing w:before="120" w:after="120" w:line="312" w:lineRule="auto"/>
        <w:ind w:firstLine="560"/>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Theo FCA (Financial Conduct Authority) Big data thường được tham chiếu như là (FCA, 2016):</w:t>
      </w:r>
    </w:p>
    <w:p w14:paraId="00000115" w14:textId="2D088170" w:rsidR="00B4024F" w:rsidRPr="00AE565E" w:rsidRDefault="00A31CD8" w:rsidP="00B47247">
      <w:pPr>
        <w:numPr>
          <w:ilvl w:val="0"/>
          <w:numId w:val="10"/>
        </w:numPr>
        <w:pBdr>
          <w:top w:val="nil"/>
          <w:left w:val="nil"/>
          <w:bottom w:val="nil"/>
          <w:right w:val="nil"/>
          <w:between w:val="nil"/>
        </w:pBdr>
        <w:snapToGrid w:val="0"/>
        <w:spacing w:before="120" w:after="120" w:line="312" w:lineRule="auto"/>
        <w:ind w:left="560"/>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Sử dụng các tập dữ liệu và dữ liệu mở rộng, bao gồm các nguồn không thông dụng như </w:t>
      </w:r>
      <w:r w:rsidR="006B571C">
        <w:rPr>
          <w:rFonts w:ascii="Times New Roman" w:eastAsia="Times New Roman" w:hAnsi="Times New Roman" w:cs="Times New Roman"/>
          <w:sz w:val="28"/>
          <w:szCs w:val="28"/>
          <w:lang w:val="vi-VN"/>
        </w:rPr>
        <w:t>truyền thông xã hội (</w:t>
      </w:r>
      <w:r w:rsidRPr="00AE565E">
        <w:rPr>
          <w:rFonts w:ascii="Times New Roman" w:eastAsia="Times New Roman" w:hAnsi="Times New Roman" w:cs="Times New Roman"/>
          <w:sz w:val="28"/>
          <w:szCs w:val="28"/>
        </w:rPr>
        <w:t>social media</w:t>
      </w:r>
      <w:r w:rsidR="006B571C">
        <w:rPr>
          <w:rFonts w:ascii="Times New Roman" w:eastAsia="Times New Roman" w:hAnsi="Times New Roman" w:cs="Times New Roman"/>
          <w:sz w:val="28"/>
          <w:szCs w:val="28"/>
          <w:lang w:val="vi-VN"/>
        </w:rPr>
        <w:t>)</w:t>
      </w:r>
      <w:r w:rsidR="004E4F0B">
        <w:rPr>
          <w:rFonts w:ascii="Times New Roman" w:eastAsia="Times New Roman" w:hAnsi="Times New Roman" w:cs="Times New Roman"/>
          <w:sz w:val="28"/>
          <w:szCs w:val="28"/>
          <w:lang w:val="vi-VN"/>
        </w:rPr>
        <w:t>: facebook, tiktok,…</w:t>
      </w:r>
    </w:p>
    <w:p w14:paraId="00000116" w14:textId="4894B889" w:rsidR="00B4024F" w:rsidRPr="00AE565E" w:rsidRDefault="00A31CD8" w:rsidP="00B47247">
      <w:pPr>
        <w:numPr>
          <w:ilvl w:val="0"/>
          <w:numId w:val="10"/>
        </w:numPr>
        <w:pBdr>
          <w:top w:val="nil"/>
          <w:left w:val="nil"/>
          <w:bottom w:val="nil"/>
          <w:right w:val="nil"/>
          <w:between w:val="nil"/>
        </w:pBdr>
        <w:snapToGrid w:val="0"/>
        <w:spacing w:before="120" w:after="120" w:line="312" w:lineRule="auto"/>
        <w:ind w:left="560"/>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Đáp ứng các công nghệ cần thiết để tạo, thu thập và lưu trữ những hình thức dữ liệu mới này</w:t>
      </w:r>
      <w:r w:rsidR="00CB2721">
        <w:rPr>
          <w:rFonts w:ascii="Times New Roman" w:eastAsia="Times New Roman" w:hAnsi="Times New Roman" w:cs="Times New Roman"/>
          <w:sz w:val="28"/>
          <w:szCs w:val="28"/>
          <w:lang w:val="vi-VN"/>
        </w:rPr>
        <w:t>.</w:t>
      </w:r>
    </w:p>
    <w:p w14:paraId="00000117" w14:textId="6449387E" w:rsidR="00B4024F" w:rsidRPr="00AE565E" w:rsidRDefault="00A31CD8" w:rsidP="00B47247">
      <w:pPr>
        <w:numPr>
          <w:ilvl w:val="0"/>
          <w:numId w:val="10"/>
        </w:numPr>
        <w:pBdr>
          <w:top w:val="nil"/>
          <w:left w:val="nil"/>
          <w:bottom w:val="nil"/>
          <w:right w:val="nil"/>
          <w:between w:val="nil"/>
        </w:pBdr>
        <w:snapToGrid w:val="0"/>
        <w:spacing w:before="120" w:after="120" w:line="312" w:lineRule="auto"/>
        <w:ind w:left="560"/>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Sử dụng các kỹ thuật xử lý dữ liệu nâng cao</w:t>
      </w:r>
      <w:r w:rsidR="00E4775C">
        <w:rPr>
          <w:rFonts w:ascii="Times New Roman" w:eastAsia="Times New Roman" w:hAnsi="Times New Roman" w:cs="Times New Roman"/>
          <w:sz w:val="28"/>
          <w:szCs w:val="28"/>
          <w:lang w:val="vi-VN"/>
        </w:rPr>
        <w:t>.</w:t>
      </w:r>
    </w:p>
    <w:p w14:paraId="00000118" w14:textId="44E53EC9" w:rsidR="00B4024F" w:rsidRPr="00AE565E" w:rsidRDefault="00A31CD8" w:rsidP="00B47247">
      <w:pPr>
        <w:numPr>
          <w:ilvl w:val="0"/>
          <w:numId w:val="10"/>
        </w:numPr>
        <w:pBdr>
          <w:top w:val="nil"/>
          <w:left w:val="nil"/>
          <w:bottom w:val="nil"/>
          <w:right w:val="nil"/>
          <w:between w:val="nil"/>
        </w:pBdr>
        <w:snapToGrid w:val="0"/>
        <w:spacing w:before="120" w:after="120" w:line="312" w:lineRule="auto"/>
        <w:ind w:left="560"/>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Các kỹ thuật phân tích dữ liệu phức tạp như phân tích dự đoán</w:t>
      </w:r>
      <w:r w:rsidR="00E4775C">
        <w:rPr>
          <w:rFonts w:ascii="Times New Roman" w:eastAsia="Times New Roman" w:hAnsi="Times New Roman" w:cs="Times New Roman"/>
          <w:sz w:val="28"/>
          <w:szCs w:val="28"/>
          <w:lang w:val="vi-VN"/>
        </w:rPr>
        <w:t>.</w:t>
      </w:r>
    </w:p>
    <w:p w14:paraId="00000119" w14:textId="77777777" w:rsidR="00B4024F" w:rsidRPr="00AE565E" w:rsidRDefault="00A31CD8" w:rsidP="00B47247">
      <w:pPr>
        <w:numPr>
          <w:ilvl w:val="0"/>
          <w:numId w:val="10"/>
        </w:numPr>
        <w:pBdr>
          <w:top w:val="nil"/>
          <w:left w:val="nil"/>
          <w:bottom w:val="nil"/>
          <w:right w:val="nil"/>
          <w:between w:val="nil"/>
        </w:pBdr>
        <w:snapToGrid w:val="0"/>
        <w:spacing w:before="120" w:after="120" w:line="312" w:lineRule="auto"/>
        <w:ind w:left="560"/>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Và áp dụng tri thức dữ liệu này và các quyết định và hoạt động kinh doanh</w:t>
      </w:r>
    </w:p>
    <w:p w14:paraId="0000011A" w14:textId="77777777" w:rsidR="00B4024F" w:rsidRPr="00AE565E" w:rsidRDefault="00A31CD8" w:rsidP="00B47247">
      <w:pPr>
        <w:pBdr>
          <w:top w:val="nil"/>
          <w:left w:val="nil"/>
          <w:bottom w:val="nil"/>
          <w:right w:val="nil"/>
          <w:between w:val="nil"/>
        </w:pBdr>
        <w:snapToGrid w:val="0"/>
        <w:spacing w:before="120" w:after="120" w:line="312" w:lineRule="auto"/>
        <w:ind w:firstLine="560"/>
        <w:jc w:val="both"/>
        <w:rPr>
          <w:rFonts w:ascii="Times New Roman" w:eastAsia="Times New Roman" w:hAnsi="Times New Roman" w:cs="Times New Roman"/>
          <w:b/>
          <w:sz w:val="28"/>
          <w:szCs w:val="28"/>
        </w:rPr>
      </w:pPr>
      <w:r w:rsidRPr="00AE565E">
        <w:rPr>
          <w:rFonts w:ascii="Times New Roman" w:eastAsia="Times New Roman" w:hAnsi="Times New Roman" w:cs="Times New Roman"/>
          <w:b/>
          <w:sz w:val="28"/>
          <w:szCs w:val="28"/>
        </w:rPr>
        <w:t xml:space="preserve">Dữ liệu lớn Big Data mang lại nhiều lợi ích </w:t>
      </w:r>
    </w:p>
    <w:p w14:paraId="0000011B" w14:textId="77777777" w:rsidR="00B4024F" w:rsidRPr="00AE565E" w:rsidRDefault="00A31CD8" w:rsidP="00B47247">
      <w:pPr>
        <w:pBdr>
          <w:top w:val="nil"/>
          <w:left w:val="nil"/>
          <w:bottom w:val="nil"/>
          <w:right w:val="nil"/>
          <w:between w:val="nil"/>
        </w:pBdr>
        <w:snapToGrid w:val="0"/>
        <w:spacing w:before="120" w:after="120" w:line="312" w:lineRule="auto"/>
        <w:ind w:firstLine="550"/>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Sự quan trọng của dữ liệu lớn không nằm ở chỗ lượng dữ liệu mà công ty thu thập được mà cách sử dụng dữ liệu đó để thay đổi cách mà quy trình kinh doanh tại công ty:</w:t>
      </w:r>
    </w:p>
    <w:p w14:paraId="0000011C" w14:textId="77777777" w:rsidR="00B4024F" w:rsidRPr="00AE565E" w:rsidRDefault="00A31CD8" w:rsidP="00B47247">
      <w:pPr>
        <w:numPr>
          <w:ilvl w:val="0"/>
          <w:numId w:val="12"/>
        </w:numPr>
        <w:pBdr>
          <w:top w:val="nil"/>
          <w:left w:val="nil"/>
          <w:bottom w:val="nil"/>
          <w:right w:val="nil"/>
          <w:between w:val="nil"/>
        </w:pBdr>
        <w:snapToGrid w:val="0"/>
        <w:spacing w:before="120" w:after="120" w:line="312" w:lineRule="auto"/>
        <w:ind w:left="550"/>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Tiết kiệm chi phí - Cost savings</w:t>
      </w:r>
    </w:p>
    <w:p w14:paraId="0000011D" w14:textId="77777777" w:rsidR="00B4024F" w:rsidRPr="00AE565E" w:rsidRDefault="00A31CD8" w:rsidP="00B47247">
      <w:pPr>
        <w:numPr>
          <w:ilvl w:val="0"/>
          <w:numId w:val="12"/>
        </w:numPr>
        <w:pBdr>
          <w:top w:val="nil"/>
          <w:left w:val="nil"/>
          <w:bottom w:val="nil"/>
          <w:right w:val="nil"/>
          <w:between w:val="nil"/>
        </w:pBdr>
        <w:snapToGrid w:val="0"/>
        <w:spacing w:before="120" w:after="120" w:line="312" w:lineRule="auto"/>
        <w:ind w:left="550"/>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Tiết kiệm thời gian - Time reductions</w:t>
      </w:r>
    </w:p>
    <w:p w14:paraId="0000011E" w14:textId="77777777" w:rsidR="00B4024F" w:rsidRPr="00AE565E" w:rsidRDefault="00A31CD8" w:rsidP="00B47247">
      <w:pPr>
        <w:numPr>
          <w:ilvl w:val="0"/>
          <w:numId w:val="12"/>
        </w:numPr>
        <w:pBdr>
          <w:top w:val="nil"/>
          <w:left w:val="nil"/>
          <w:bottom w:val="nil"/>
          <w:right w:val="nil"/>
          <w:between w:val="nil"/>
        </w:pBdr>
        <w:snapToGrid w:val="0"/>
        <w:spacing w:before="120" w:after="120" w:line="312" w:lineRule="auto"/>
        <w:ind w:left="550"/>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Nâng cao trải nghiệm khách hàng - Customer experience improvements</w:t>
      </w:r>
    </w:p>
    <w:p w14:paraId="0000011F"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Trong chuyển đổi số: Big Data cung cấp thông tin phong phú về hành vi và xu hướng của khách hàng, giúp tối ưu hóa chiến lược kinh doanh và marketing.</w:t>
      </w:r>
    </w:p>
    <w:p w14:paraId="00000120"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Trong xây dựng nông thôn mới: Big Data giúp nông dân thu thập và phân tích dữ liệu nông nghiệp từ các cảm biến và thiết bị, từ đó đưa ra quyết định thông minh về cách chăm sóc cây trồng và động vật.</w:t>
      </w:r>
    </w:p>
    <w:p w14:paraId="00000121"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Những xu hướng công nghệ này đóng vai trò quan trọng trong việc thúc đẩy sự phát triển và cải tiến trong cả quá trình chuyển đổi số và xây dựng nông thôn mới. Việc áp dụng hiệu quả các công nghệ này đòi hỏi sự đầu tư và cam kết từ chính phủ, doanh nghiệp và cộng đồng, nhằm tạo ra những giá trị mới và nâng cao chất lượng cuộc sống cho người dân ở các vùng nông thôn.</w:t>
      </w:r>
    </w:p>
    <w:p w14:paraId="00000122" w14:textId="77777777" w:rsidR="00B4024F" w:rsidRPr="00AE565E" w:rsidRDefault="00A31CD8" w:rsidP="00B47247">
      <w:pPr>
        <w:pStyle w:val="Heading3"/>
        <w:snapToGrid w:val="0"/>
        <w:spacing w:before="120" w:after="120" w:line="312" w:lineRule="auto"/>
        <w:rPr>
          <w:rFonts w:ascii="Times New Roman" w:eastAsia="Times New Roman" w:hAnsi="Times New Roman" w:cs="Times New Roman"/>
          <w:b/>
          <w:i/>
          <w:color w:val="auto"/>
          <w:sz w:val="28"/>
          <w:szCs w:val="28"/>
        </w:rPr>
      </w:pPr>
      <w:bookmarkStart w:id="100" w:name="_Toc148284619"/>
      <w:bookmarkStart w:id="101" w:name="_Toc187727530"/>
      <w:bookmarkStart w:id="102" w:name="_Toc187727609"/>
      <w:r w:rsidRPr="00AE565E">
        <w:rPr>
          <w:rFonts w:ascii="Times New Roman" w:eastAsia="Times New Roman" w:hAnsi="Times New Roman" w:cs="Times New Roman"/>
          <w:b/>
          <w:i/>
          <w:color w:val="auto"/>
          <w:sz w:val="28"/>
          <w:szCs w:val="28"/>
        </w:rPr>
        <w:lastRenderedPageBreak/>
        <w:t>5.2.3. Internet vạn vật - IoT</w:t>
      </w:r>
      <w:bookmarkEnd w:id="100"/>
      <w:bookmarkEnd w:id="101"/>
      <w:bookmarkEnd w:id="102"/>
      <w:r w:rsidRPr="00AE565E">
        <w:rPr>
          <w:rFonts w:ascii="Times New Roman" w:eastAsia="Times New Roman" w:hAnsi="Times New Roman" w:cs="Times New Roman"/>
          <w:b/>
          <w:i/>
          <w:color w:val="auto"/>
          <w:sz w:val="28"/>
          <w:szCs w:val="28"/>
        </w:rPr>
        <w:t xml:space="preserve"> </w:t>
      </w:r>
    </w:p>
    <w:p w14:paraId="00000123" w14:textId="77777777" w:rsidR="00B4024F" w:rsidRPr="00AE565E" w:rsidRDefault="00A31CD8" w:rsidP="00B47247">
      <w:pPr>
        <w:pBdr>
          <w:top w:val="nil"/>
          <w:left w:val="nil"/>
          <w:bottom w:val="nil"/>
          <w:right w:val="nil"/>
          <w:between w:val="nil"/>
        </w:pBdr>
        <w:snapToGrid w:val="0"/>
        <w:spacing w:before="120" w:after="120" w:line="312" w:lineRule="auto"/>
        <w:ind w:firstLine="567"/>
        <w:jc w:val="both"/>
        <w:rPr>
          <w:rFonts w:ascii="Times New Roman" w:eastAsia="Times New Roman" w:hAnsi="Times New Roman" w:cs="Times New Roman"/>
          <w:b/>
          <w:sz w:val="28"/>
          <w:szCs w:val="28"/>
        </w:rPr>
      </w:pPr>
      <w:r w:rsidRPr="00AE565E">
        <w:rPr>
          <w:rFonts w:ascii="Times New Roman" w:eastAsia="Times New Roman" w:hAnsi="Times New Roman" w:cs="Times New Roman"/>
          <w:b/>
          <w:sz w:val="28"/>
          <w:szCs w:val="28"/>
        </w:rPr>
        <w:t xml:space="preserve">IoT: Internet of Things </w:t>
      </w:r>
      <w:r w:rsidRPr="00AE565E">
        <w:rPr>
          <w:rFonts w:ascii="Times New Roman" w:eastAsia="Times New Roman" w:hAnsi="Times New Roman" w:cs="Times New Roman"/>
          <w:sz w:val="28"/>
          <w:szCs w:val="28"/>
        </w:rPr>
        <w:t>là một liên mạng các đối tượng vật lý, có thể bao gồm cả động vật và con người được cung cấp định danh duy nhất và khả năng chuyển dữ liệu qua mạng máy tính mà không cần các tương tác người-người (human-to-human) hay người-máy tính (human-to-computer). </w:t>
      </w:r>
      <w:r w:rsidRPr="00AE565E">
        <w:rPr>
          <w:rFonts w:ascii="Times New Roman" w:eastAsia="Times New Roman" w:hAnsi="Times New Roman" w:cs="Times New Roman"/>
          <w:b/>
          <w:sz w:val="28"/>
          <w:szCs w:val="28"/>
        </w:rPr>
        <w:t xml:space="preserve"> </w:t>
      </w:r>
      <w:r w:rsidRPr="00AE565E">
        <w:rPr>
          <w:rFonts w:ascii="Times New Roman" w:eastAsia="Times New Roman" w:hAnsi="Times New Roman" w:cs="Times New Roman"/>
          <w:sz w:val="28"/>
          <w:szCs w:val="28"/>
        </w:rPr>
        <w:t>IoT phát triển từ việc hội tụ công nghệ không dây, các hệ thống vi điện tử và Internet.</w:t>
      </w:r>
    </w:p>
    <w:p w14:paraId="51E76652" w14:textId="2ED88530" w:rsidR="00000538" w:rsidRPr="00AE565E" w:rsidRDefault="00A31CD8" w:rsidP="00B47247">
      <w:pPr>
        <w:pBdr>
          <w:top w:val="nil"/>
          <w:left w:val="nil"/>
          <w:bottom w:val="nil"/>
          <w:right w:val="nil"/>
          <w:between w:val="nil"/>
        </w:pBd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“Thing” trong IoT có thể là một con người với thiết bị theo dõi tim, một vật nuôi nông trại có biochip</w:t>
      </w:r>
      <w:r w:rsidR="009F254E">
        <w:rPr>
          <w:rFonts w:ascii="Times New Roman" w:eastAsia="Times New Roman" w:hAnsi="Times New Roman" w:cs="Times New Roman"/>
          <w:sz w:val="28"/>
          <w:szCs w:val="28"/>
          <w:lang w:val="vi-VN"/>
        </w:rPr>
        <w:t xml:space="preserve"> giám sát, theo dõi và chẩn đoán bệnh</w:t>
      </w:r>
      <w:r w:rsidRPr="00AE565E">
        <w:rPr>
          <w:rFonts w:ascii="Times New Roman" w:eastAsia="Times New Roman" w:hAnsi="Times New Roman" w:cs="Times New Roman"/>
          <w:sz w:val="28"/>
          <w:szCs w:val="28"/>
        </w:rPr>
        <w:t>, một ô-tô có các sensor để cảnh báo tài xế, chẳng hạn áp suất lốp thấp… hay đối tượng tự nhiên hay nhân tạo được gắn một địa chỉ IP và có khả năng truyền dữ liệu qua mạng.</w:t>
      </w:r>
    </w:p>
    <w:p w14:paraId="00000124" w14:textId="77798B22" w:rsidR="00B4024F" w:rsidRPr="00AE565E" w:rsidRDefault="00000538" w:rsidP="00B47247">
      <w:pPr>
        <w:pBdr>
          <w:top w:val="nil"/>
          <w:left w:val="nil"/>
          <w:bottom w:val="nil"/>
          <w:right w:val="nil"/>
          <w:between w:val="nil"/>
        </w:pBdr>
        <w:snapToGrid w:val="0"/>
        <w:spacing w:before="120" w:after="120" w:line="312" w:lineRule="auto"/>
        <w:jc w:val="center"/>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1C6B0EB4" wp14:editId="70A972DF">
            <wp:extent cx="5179395" cy="3450772"/>
            <wp:effectExtent l="0" t="0" r="2540" b="0"/>
            <wp:docPr id="40890655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906553" name="Picture 408906553"/>
                    <pic:cNvPicPr/>
                  </pic:nvPicPr>
                  <pic:blipFill>
                    <a:blip r:embed="rId28">
                      <a:extLst>
                        <a:ext uri="{28A0092B-C50C-407E-A947-70E740481C1C}">
                          <a14:useLocalDpi xmlns:a14="http://schemas.microsoft.com/office/drawing/2010/main" val="0"/>
                        </a:ext>
                      </a:extLst>
                    </a:blip>
                    <a:stretch>
                      <a:fillRect/>
                    </a:stretch>
                  </pic:blipFill>
                  <pic:spPr>
                    <a:xfrm>
                      <a:off x="0" y="0"/>
                      <a:ext cx="5193749" cy="3460335"/>
                    </a:xfrm>
                    <a:prstGeom prst="rect">
                      <a:avLst/>
                    </a:prstGeom>
                  </pic:spPr>
                </pic:pic>
              </a:graphicData>
            </a:graphic>
          </wp:inline>
        </w:drawing>
      </w:r>
    </w:p>
    <w:p w14:paraId="77623AD4" w14:textId="44FE9DC9" w:rsidR="00000538" w:rsidRPr="00AE565E" w:rsidRDefault="00000538" w:rsidP="00B47247">
      <w:pPr>
        <w:pStyle w:val="Caption"/>
        <w:snapToGrid w:val="0"/>
        <w:spacing w:before="120" w:after="120" w:line="312" w:lineRule="auto"/>
        <w:jc w:val="center"/>
        <w:rPr>
          <w:rFonts w:eastAsia="Times New Roman" w:cs="Times New Roman"/>
          <w:color w:val="auto"/>
          <w:sz w:val="28"/>
          <w:szCs w:val="28"/>
        </w:rPr>
      </w:pPr>
      <w:bookmarkStart w:id="103" w:name="_Toc148284236"/>
      <w:bookmarkStart w:id="104" w:name="_Toc148443741"/>
      <w:r w:rsidRPr="00AE565E">
        <w:rPr>
          <w:rFonts w:cs="Times New Roman"/>
          <w:color w:val="auto"/>
          <w:sz w:val="28"/>
          <w:szCs w:val="28"/>
        </w:rPr>
        <w:t xml:space="preserve">Hình 5. </w:t>
      </w:r>
      <w:r w:rsidRPr="00AE565E">
        <w:rPr>
          <w:rFonts w:cs="Times New Roman"/>
          <w:color w:val="auto"/>
          <w:sz w:val="28"/>
          <w:szCs w:val="28"/>
        </w:rPr>
        <w:fldChar w:fldCharType="begin"/>
      </w:r>
      <w:r w:rsidRPr="00AE565E">
        <w:rPr>
          <w:rFonts w:cs="Times New Roman"/>
          <w:color w:val="auto"/>
          <w:sz w:val="28"/>
          <w:szCs w:val="28"/>
        </w:rPr>
        <w:instrText xml:space="preserve"> SEQ Hình_5. \* ARABIC </w:instrText>
      </w:r>
      <w:r w:rsidRPr="00AE565E">
        <w:rPr>
          <w:rFonts w:cs="Times New Roman"/>
          <w:color w:val="auto"/>
          <w:sz w:val="28"/>
          <w:szCs w:val="28"/>
        </w:rPr>
        <w:fldChar w:fldCharType="separate"/>
      </w:r>
      <w:r w:rsidR="00C53B29">
        <w:rPr>
          <w:rFonts w:cs="Times New Roman"/>
          <w:noProof/>
          <w:color w:val="auto"/>
          <w:sz w:val="28"/>
          <w:szCs w:val="28"/>
        </w:rPr>
        <w:t>2</w:t>
      </w:r>
      <w:r w:rsidRPr="00AE565E">
        <w:rPr>
          <w:rFonts w:cs="Times New Roman"/>
          <w:color w:val="auto"/>
          <w:sz w:val="28"/>
          <w:szCs w:val="28"/>
        </w:rPr>
        <w:fldChar w:fldCharType="end"/>
      </w:r>
      <w:r w:rsidRPr="00AE565E">
        <w:rPr>
          <w:rFonts w:cs="Times New Roman"/>
          <w:color w:val="auto"/>
          <w:sz w:val="28"/>
          <w:szCs w:val="28"/>
        </w:rPr>
        <w:t>. Máy tưới nước tự động tích hợp trong hệ thống IoT chăm sóc cây trồng (Nguồn: Tạp chí điện tử)</w:t>
      </w:r>
      <w:bookmarkEnd w:id="103"/>
      <w:bookmarkEnd w:id="104"/>
    </w:p>
    <w:p w14:paraId="00000125" w14:textId="77777777" w:rsidR="00B4024F" w:rsidRPr="00AE565E" w:rsidRDefault="00A31CD8" w:rsidP="00B47247">
      <w:pPr>
        <w:pBdr>
          <w:top w:val="nil"/>
          <w:left w:val="nil"/>
          <w:bottom w:val="nil"/>
          <w:right w:val="nil"/>
          <w:between w:val="nil"/>
        </w:pBdr>
        <w:snapToGrid w:val="0"/>
        <w:spacing w:before="120" w:after="120" w:line="312" w:lineRule="auto"/>
        <w:ind w:firstLine="567"/>
        <w:jc w:val="both"/>
        <w:rPr>
          <w:rFonts w:ascii="Times New Roman" w:eastAsia="Times New Roman" w:hAnsi="Times New Roman" w:cs="Times New Roman"/>
          <w:b/>
          <w:sz w:val="28"/>
          <w:szCs w:val="28"/>
        </w:rPr>
      </w:pPr>
      <w:r w:rsidRPr="00AE565E">
        <w:rPr>
          <w:rFonts w:ascii="Times New Roman" w:eastAsia="Times New Roman" w:hAnsi="Times New Roman" w:cs="Times New Roman"/>
          <w:b/>
          <w:sz w:val="28"/>
          <w:szCs w:val="28"/>
        </w:rPr>
        <w:t xml:space="preserve">Các trở ngại trong việc phát triển dịch vụ IoT ở Việt Nam: </w:t>
      </w:r>
    </w:p>
    <w:p w14:paraId="00000126" w14:textId="70123A90" w:rsidR="00B4024F" w:rsidRPr="00AE565E" w:rsidRDefault="00A31CD8" w:rsidP="00B47247">
      <w:pPr>
        <w:pBdr>
          <w:top w:val="nil"/>
          <w:left w:val="nil"/>
          <w:bottom w:val="nil"/>
          <w:right w:val="nil"/>
          <w:between w:val="nil"/>
        </w:pBdr>
        <w:snapToGrid w:val="0"/>
        <w:spacing w:before="120" w:after="120" w:line="312" w:lineRule="auto"/>
        <w:ind w:firstLine="567"/>
        <w:jc w:val="both"/>
        <w:rPr>
          <w:rFonts w:ascii="Times New Roman" w:eastAsia="Times New Roman" w:hAnsi="Times New Roman" w:cs="Times New Roman"/>
          <w:b/>
          <w:sz w:val="28"/>
          <w:szCs w:val="28"/>
        </w:rPr>
      </w:pPr>
      <w:r w:rsidRPr="00AE565E">
        <w:rPr>
          <w:rFonts w:ascii="Times New Roman" w:eastAsia="Times New Roman" w:hAnsi="Times New Roman" w:cs="Times New Roman"/>
          <w:b/>
          <w:sz w:val="28"/>
          <w:szCs w:val="28"/>
        </w:rPr>
        <w:t>Thứ nhất, hạ tầng yếu kém để phát t</w:t>
      </w:r>
      <w:r w:rsidR="00B8664A" w:rsidRPr="00AE565E">
        <w:rPr>
          <w:rFonts w:ascii="Times New Roman" w:eastAsia="Times New Roman" w:hAnsi="Times New Roman" w:cs="Times New Roman"/>
          <w:b/>
          <w:sz w:val="28"/>
          <w:szCs w:val="28"/>
        </w:rPr>
        <w:t>r</w:t>
      </w:r>
      <w:r w:rsidRPr="00AE565E">
        <w:rPr>
          <w:rFonts w:ascii="Times New Roman" w:eastAsia="Times New Roman" w:hAnsi="Times New Roman" w:cs="Times New Roman"/>
          <w:b/>
          <w:sz w:val="28"/>
          <w:szCs w:val="28"/>
        </w:rPr>
        <w:t>iển và triển khải các dịch vụ IoT:</w:t>
      </w:r>
    </w:p>
    <w:p w14:paraId="00000127" w14:textId="77777777" w:rsidR="00B4024F" w:rsidRPr="00AE565E" w:rsidRDefault="00A31CD8" w:rsidP="00B47247">
      <w:pPr>
        <w:pBdr>
          <w:top w:val="nil"/>
          <w:left w:val="nil"/>
          <w:bottom w:val="nil"/>
          <w:right w:val="nil"/>
          <w:between w:val="nil"/>
        </w:pBdr>
        <w:tabs>
          <w:tab w:val="left" w:pos="567"/>
        </w:tabs>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Các hạ tầng ICT cho tính toán và phân tích cho dịch vụ IoT là cực kỳ hạn chế ở Việt Nam: </w:t>
      </w:r>
    </w:p>
    <w:p w14:paraId="00000128" w14:textId="71F85E39" w:rsidR="00B4024F" w:rsidRPr="00AE565E" w:rsidRDefault="00A31CD8" w:rsidP="00B47247">
      <w:pPr>
        <w:numPr>
          <w:ilvl w:val="0"/>
          <w:numId w:val="5"/>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Hạ tầng Internet: phạm vi, tính động, và phân phối d</w:t>
      </w:r>
      <w:r w:rsidR="005B2F01">
        <w:rPr>
          <w:rFonts w:ascii="Times New Roman" w:eastAsia="Times New Roman" w:hAnsi="Times New Roman" w:cs="Times New Roman"/>
          <w:sz w:val="28"/>
          <w:szCs w:val="28"/>
          <w:lang w:val="vi-VN"/>
        </w:rPr>
        <w:t>ữ</w:t>
      </w:r>
      <w:r w:rsidRPr="00AE565E">
        <w:rPr>
          <w:rFonts w:ascii="Times New Roman" w:eastAsia="Times New Roman" w:hAnsi="Times New Roman" w:cs="Times New Roman"/>
          <w:sz w:val="28"/>
          <w:szCs w:val="28"/>
        </w:rPr>
        <w:t xml:space="preserve"> liệu</w:t>
      </w:r>
    </w:p>
    <w:p w14:paraId="00000129" w14:textId="77777777" w:rsidR="00B4024F" w:rsidRPr="00AE565E" w:rsidRDefault="00A31CD8" w:rsidP="00B47247">
      <w:pPr>
        <w:numPr>
          <w:ilvl w:val="0"/>
          <w:numId w:val="5"/>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Data Center + Hạ tầng Điện toán đám mây</w:t>
      </w:r>
    </w:p>
    <w:p w14:paraId="0000012A" w14:textId="77777777" w:rsidR="00B4024F" w:rsidRPr="00AE565E" w:rsidRDefault="00A31CD8" w:rsidP="00B47247">
      <w:pPr>
        <w:numPr>
          <w:ilvl w:val="0"/>
          <w:numId w:val="5"/>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 xml:space="preserve">Hệ thống mạng phân tán và không mạnh, Hệ thống mạng không dây chưa triển khai các công nghệ mạnh. </w:t>
      </w:r>
    </w:p>
    <w:p w14:paraId="0000012B" w14:textId="77777777" w:rsidR="00B4024F" w:rsidRPr="00AE565E" w:rsidRDefault="00A31CD8" w:rsidP="00B47247">
      <w:pPr>
        <w:pBdr>
          <w:top w:val="nil"/>
          <w:left w:val="nil"/>
          <w:bottom w:val="nil"/>
          <w:right w:val="nil"/>
          <w:between w:val="nil"/>
        </w:pBdr>
        <w:tabs>
          <w:tab w:val="left" w:pos="567"/>
        </w:tabs>
        <w:snapToGrid w:val="0"/>
        <w:spacing w:before="120" w:after="120" w:line="312" w:lineRule="auto"/>
        <w:ind w:firstLine="360"/>
        <w:jc w:val="both"/>
        <w:rPr>
          <w:rFonts w:ascii="Times New Roman" w:eastAsia="Times New Roman" w:hAnsi="Times New Roman" w:cs="Times New Roman"/>
          <w:b/>
          <w:sz w:val="28"/>
          <w:szCs w:val="28"/>
        </w:rPr>
      </w:pPr>
      <w:r w:rsidRPr="00AE565E">
        <w:rPr>
          <w:rFonts w:ascii="Times New Roman" w:eastAsia="Times New Roman" w:hAnsi="Times New Roman" w:cs="Times New Roman"/>
          <w:b/>
          <w:sz w:val="28"/>
          <w:szCs w:val="28"/>
        </w:rPr>
        <w:t>Thứ hai, thiếu tri thức miền cho vấn đề phân tích</w:t>
      </w:r>
    </w:p>
    <w:p w14:paraId="0000012C" w14:textId="77777777" w:rsidR="00B4024F" w:rsidRPr="00AE565E" w:rsidRDefault="00A31CD8" w:rsidP="00B47247">
      <w:pPr>
        <w:numPr>
          <w:ilvl w:val="0"/>
          <w:numId w:val="7"/>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Tính đa tạp của nguồn dữ liệu</w:t>
      </w:r>
    </w:p>
    <w:p w14:paraId="0000012D" w14:textId="77777777" w:rsidR="00B4024F" w:rsidRPr="00AE565E" w:rsidRDefault="00A31CD8" w:rsidP="00B47247">
      <w:pPr>
        <w:numPr>
          <w:ilvl w:val="0"/>
          <w:numId w:val="7"/>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Tri thức của các miền ứng dụng</w:t>
      </w:r>
    </w:p>
    <w:p w14:paraId="0000012E" w14:textId="52A73DAB" w:rsidR="00B4024F" w:rsidRPr="00AE565E" w:rsidRDefault="00A31CD8" w:rsidP="00B47247">
      <w:pPr>
        <w:numPr>
          <w:ilvl w:val="0"/>
          <w:numId w:val="7"/>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Các đặc tính của dữ liệu chưa được đề cập đúng đắn. Ví dụ: việc sử dụng xe gắn máy, và việc sử dụng các mạng xã hội trong việc lưu và truyền các thông tin tắ</w:t>
      </w:r>
      <w:r w:rsidR="00B8664A" w:rsidRPr="00AE565E">
        <w:rPr>
          <w:rFonts w:ascii="Times New Roman" w:eastAsia="Times New Roman" w:hAnsi="Times New Roman" w:cs="Times New Roman"/>
          <w:sz w:val="28"/>
          <w:szCs w:val="28"/>
        </w:rPr>
        <w:t>c</w:t>
      </w:r>
      <w:r w:rsidRPr="00AE565E">
        <w:rPr>
          <w:rFonts w:ascii="Times New Roman" w:eastAsia="Times New Roman" w:hAnsi="Times New Roman" w:cs="Times New Roman"/>
          <w:sz w:val="28"/>
          <w:szCs w:val="28"/>
        </w:rPr>
        <w:t xml:space="preserve"> nghẽn.</w:t>
      </w:r>
    </w:p>
    <w:p w14:paraId="0000012F" w14:textId="77777777" w:rsidR="00B4024F" w:rsidRPr="00AE565E" w:rsidRDefault="00A31CD8" w:rsidP="00B47247">
      <w:pPr>
        <w:numPr>
          <w:ilvl w:val="0"/>
          <w:numId w:val="7"/>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Các nguồn dữ liệu cũ, có tính lịch sử cũng là sự thiếu sót lớn</w:t>
      </w:r>
    </w:p>
    <w:p w14:paraId="00000130" w14:textId="77777777" w:rsidR="00B4024F" w:rsidRPr="00AE565E" w:rsidRDefault="00A31CD8" w:rsidP="00B47247">
      <w:pPr>
        <w:pBdr>
          <w:top w:val="nil"/>
          <w:left w:val="nil"/>
          <w:bottom w:val="nil"/>
          <w:right w:val="nil"/>
          <w:between w:val="nil"/>
        </w:pBdr>
        <w:tabs>
          <w:tab w:val="left" w:pos="567"/>
        </w:tabs>
        <w:snapToGrid w:val="0"/>
        <w:spacing w:before="120" w:after="120" w:line="312" w:lineRule="auto"/>
        <w:ind w:firstLine="426"/>
        <w:jc w:val="both"/>
        <w:rPr>
          <w:rFonts w:ascii="Times New Roman" w:eastAsia="Times New Roman" w:hAnsi="Times New Roman" w:cs="Times New Roman"/>
          <w:b/>
          <w:sz w:val="28"/>
          <w:szCs w:val="28"/>
        </w:rPr>
      </w:pPr>
      <w:r w:rsidRPr="00AE565E">
        <w:rPr>
          <w:rFonts w:ascii="Times New Roman" w:eastAsia="Times New Roman" w:hAnsi="Times New Roman" w:cs="Times New Roman"/>
          <w:b/>
          <w:sz w:val="28"/>
          <w:szCs w:val="28"/>
        </w:rPr>
        <w:t>Thứ ba, thiếu các nghiên cứu về IoT</w:t>
      </w:r>
    </w:p>
    <w:p w14:paraId="00000131" w14:textId="11F409F2" w:rsidR="00B4024F" w:rsidRPr="00AE565E" w:rsidRDefault="00A31CD8" w:rsidP="00B47247">
      <w:pPr>
        <w:numPr>
          <w:ilvl w:val="0"/>
          <w:numId w:val="11"/>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Việc nghiên cứu và nhận thức của c</w:t>
      </w:r>
      <w:r w:rsidR="00B8664A" w:rsidRPr="00AE565E">
        <w:rPr>
          <w:rFonts w:ascii="Times New Roman" w:eastAsia="Times New Roman" w:hAnsi="Times New Roman" w:cs="Times New Roman"/>
          <w:sz w:val="28"/>
          <w:szCs w:val="28"/>
        </w:rPr>
        <w:t>ộ</w:t>
      </w:r>
      <w:r w:rsidRPr="00AE565E">
        <w:rPr>
          <w:rFonts w:ascii="Times New Roman" w:eastAsia="Times New Roman" w:hAnsi="Times New Roman" w:cs="Times New Roman"/>
          <w:sz w:val="28"/>
          <w:szCs w:val="28"/>
        </w:rPr>
        <w:t>ng đồng v</w:t>
      </w:r>
      <w:r w:rsidR="00B8664A" w:rsidRPr="00AE565E">
        <w:rPr>
          <w:rFonts w:ascii="Times New Roman" w:eastAsia="Times New Roman" w:hAnsi="Times New Roman" w:cs="Times New Roman"/>
          <w:sz w:val="28"/>
          <w:szCs w:val="28"/>
        </w:rPr>
        <w:t>ề</w:t>
      </w:r>
      <w:r w:rsidRPr="00AE565E">
        <w:rPr>
          <w:rFonts w:ascii="Times New Roman" w:eastAsia="Times New Roman" w:hAnsi="Times New Roman" w:cs="Times New Roman"/>
          <w:sz w:val="28"/>
          <w:szCs w:val="28"/>
        </w:rPr>
        <w:t xml:space="preserve"> IoT là hạn chế ở Việt Nam</w:t>
      </w:r>
    </w:p>
    <w:p w14:paraId="00000132" w14:textId="779985BB" w:rsidR="00B4024F" w:rsidRPr="00AE565E" w:rsidRDefault="00A31CD8" w:rsidP="00B47247">
      <w:pPr>
        <w:numPr>
          <w:ilvl w:val="0"/>
          <w:numId w:val="11"/>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Chẳng hạn việc nghiên cứu IoT cho </w:t>
      </w:r>
      <w:r w:rsidR="00820E41">
        <w:rPr>
          <w:rFonts w:ascii="Times New Roman" w:eastAsia="Times New Roman" w:hAnsi="Times New Roman" w:cs="Times New Roman"/>
          <w:sz w:val="28"/>
          <w:szCs w:val="28"/>
          <w:lang w:val="vi-VN"/>
        </w:rPr>
        <w:t>nông nghiệp</w:t>
      </w:r>
      <w:r w:rsidRPr="00AE565E">
        <w:rPr>
          <w:rFonts w:ascii="Times New Roman" w:eastAsia="Times New Roman" w:hAnsi="Times New Roman" w:cs="Times New Roman"/>
          <w:sz w:val="28"/>
          <w:szCs w:val="28"/>
        </w:rPr>
        <w:t xml:space="preserve"> là quan trọng, những nhận thức của người trong cuộc (nông dân) lại yếu</w:t>
      </w:r>
    </w:p>
    <w:p w14:paraId="00000133" w14:textId="77777777" w:rsidR="00B4024F" w:rsidRPr="00AE565E" w:rsidRDefault="00A31CD8" w:rsidP="00B47247">
      <w:pPr>
        <w:numPr>
          <w:ilvl w:val="0"/>
          <w:numId w:val="11"/>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Việc kết hợp đa ngành trong nghiên cứu cũng là một hạn chế</w:t>
      </w:r>
    </w:p>
    <w:p w14:paraId="00000134" w14:textId="77777777" w:rsidR="00B4024F" w:rsidRPr="00AE565E" w:rsidRDefault="00A31CD8" w:rsidP="00B47247">
      <w:pPr>
        <w:numPr>
          <w:ilvl w:val="0"/>
          <w:numId w:val="11"/>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Việc liên kết (Networking) trong nghiên cứu cũng là một hạn chế ở Việt Nam.</w:t>
      </w:r>
    </w:p>
    <w:p w14:paraId="00000135" w14:textId="77777777" w:rsidR="00B4024F" w:rsidRPr="00AE565E" w:rsidRDefault="00A31CD8" w:rsidP="00B47247">
      <w:pPr>
        <w:numPr>
          <w:ilvl w:val="0"/>
          <w:numId w:val="11"/>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Trong xây dựng nông thôn mới: IoT cho phép các nông dân theo dõi tình trạng cây trồng, độ ẩm đất, thời tiết và tình trạng động vật qua các cảm biến. Điều này giúp tối ưu hóa việc quản lý nông nghiệp và nâng cao năng suất.</w:t>
      </w:r>
    </w:p>
    <w:p w14:paraId="00000136" w14:textId="77777777" w:rsidR="00B4024F" w:rsidRPr="00AE565E" w:rsidRDefault="00A31CD8" w:rsidP="00B47247">
      <w:pPr>
        <w:numPr>
          <w:ilvl w:val="0"/>
          <w:numId w:val="11"/>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Trong chuyển đổi số: AI có thể được ứng dụng trong việc phân tích dữ liệu, dự đoán xu hướng và hỗ trợ quyết định. Nó có thể tự động hoá các tác vụ phức tạp và cải thiện trải nghiệm người dùng.</w:t>
      </w:r>
    </w:p>
    <w:p w14:paraId="00000137" w14:textId="60E2CEE9" w:rsidR="00000538" w:rsidRPr="00AE565E" w:rsidRDefault="00A31CD8" w:rsidP="00B47247">
      <w:pPr>
        <w:numPr>
          <w:ilvl w:val="0"/>
          <w:numId w:val="11"/>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Trong xây dựng nông thôn mới: AI có thể giúp phân loại và dự đoán lượng sản phẩm nông nghiệp, đưa ra lời khuyên về việc chăm sóc cây trồng và động vật, cũng như dự đoán các yếu tố môi trường như thời tiết và hạn hán.</w:t>
      </w:r>
    </w:p>
    <w:p w14:paraId="00000138" w14:textId="2A30DF60" w:rsidR="00B4024F" w:rsidRPr="00894BA5" w:rsidRDefault="00000538" w:rsidP="00894BA5">
      <w:pPr>
        <w:pStyle w:val="Heading1"/>
        <w:snapToGrid w:val="0"/>
        <w:spacing w:before="120" w:after="120" w:line="312" w:lineRule="auto"/>
        <w:jc w:val="center"/>
        <w:rPr>
          <w:rFonts w:eastAsia="Times New Roman" w:cs="Times New Roman"/>
          <w:color w:val="auto"/>
          <w:szCs w:val="28"/>
        </w:rPr>
      </w:pPr>
      <w:r w:rsidRPr="00AE565E">
        <w:rPr>
          <w:rFonts w:eastAsia="Times New Roman" w:cs="Times New Roman"/>
          <w:szCs w:val="28"/>
        </w:rPr>
        <w:br w:type="page"/>
      </w:r>
      <w:bookmarkStart w:id="105" w:name="_Toc187727610"/>
      <w:r w:rsidRPr="00894BA5">
        <w:rPr>
          <w:rFonts w:eastAsia="Times New Roman" w:cs="Times New Roman"/>
          <w:color w:val="auto"/>
          <w:szCs w:val="28"/>
        </w:rPr>
        <w:lastRenderedPageBreak/>
        <w:t xml:space="preserve">CHƯƠNG 6. BẢO MẬT VÀ AN </w:t>
      </w:r>
      <w:r w:rsidR="00991E6C" w:rsidRPr="00894BA5">
        <w:rPr>
          <w:rFonts w:eastAsia="Times New Roman" w:cs="Times New Roman"/>
          <w:color w:val="auto"/>
          <w:szCs w:val="28"/>
        </w:rPr>
        <w:t>TOÀN</w:t>
      </w:r>
      <w:r w:rsidRPr="00894BA5">
        <w:rPr>
          <w:rFonts w:eastAsia="Times New Roman" w:cs="Times New Roman"/>
          <w:color w:val="auto"/>
          <w:szCs w:val="28"/>
        </w:rPr>
        <w:t xml:space="preserve"> THÔNG TIN</w:t>
      </w:r>
      <w:bookmarkEnd w:id="105"/>
    </w:p>
    <w:p w14:paraId="00000139" w14:textId="77777777" w:rsidR="00B4024F" w:rsidRPr="00AE565E" w:rsidRDefault="00B4024F" w:rsidP="00B47247">
      <w:pPr>
        <w:snapToGrid w:val="0"/>
        <w:spacing w:before="120" w:after="120" w:line="312" w:lineRule="auto"/>
        <w:rPr>
          <w:rFonts w:ascii="Times New Roman" w:eastAsia="Times New Roman" w:hAnsi="Times New Roman" w:cs="Times New Roman"/>
          <w:sz w:val="28"/>
          <w:szCs w:val="28"/>
        </w:rPr>
      </w:pPr>
    </w:p>
    <w:p w14:paraId="0000013A"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i/>
          <w:color w:val="auto"/>
          <w:sz w:val="28"/>
          <w:szCs w:val="28"/>
        </w:rPr>
      </w:pPr>
      <w:bookmarkStart w:id="106" w:name="_Toc148284620"/>
      <w:bookmarkStart w:id="107" w:name="_Toc187727611"/>
      <w:r w:rsidRPr="00AE565E">
        <w:rPr>
          <w:rFonts w:ascii="Times New Roman" w:eastAsia="Times New Roman" w:hAnsi="Times New Roman" w:cs="Times New Roman"/>
          <w:b/>
          <w:color w:val="auto"/>
          <w:sz w:val="28"/>
          <w:szCs w:val="28"/>
        </w:rPr>
        <w:t>6.1. Chính sách bảo mật</w:t>
      </w:r>
      <w:bookmarkEnd w:id="106"/>
      <w:bookmarkEnd w:id="107"/>
    </w:p>
    <w:p w14:paraId="0000013B"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Với sự phát triển mạnh của CNTT và thiết bị cầm tay thì các mạng xã hội, ứng dụng dành cho thiết bị di động đã giúp tổ chức, doanh nghiệp kết nối với khách hàng dễ dàng hơn và cung cấp cá nhân hóa trải nghiệm khách hàng tốt hơn. Điều này thúc đẩy tội phạm công nghệ cao gia tăng những cuộc tấn công mạng, khiến các tổ chức, doanh nghiệp dễ bị rò rỉ dữ liệu hơn, gây tổn hại nghiêm trọng đến danh tiếng và gây thất thu trong kinh doanh.</w:t>
      </w:r>
    </w:p>
    <w:p w14:paraId="0000013C"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Đặc trưng cơ bản của nền tảng số là dùng chung, có số lượng người dùng lớn, sinh ra dữ liệu lớn, bao gồm dữ liệu cá nhân và dữ liệu các tổ chức. Vì vậy, các nền tảng số trong thời gian qua đã trở thành đích ngắm tấn công của nhiều đối tượng trên không gian mạng.</w:t>
      </w:r>
    </w:p>
    <w:p w14:paraId="0000013D"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Đó lý giải vì sao bảo mật lại đóng một vai trò quan trọng trong quá trình chuyển đổi số. Các chuyên gia công nghệ trên thế giới cho rằng, bảo mật nên được ưu tiên hàng đầu khi quá trình chuyển đổi số tiếp tục diễn ra trong năm 2023 và những năm tiếp theo. Nói cách khác, phần mềm nào làm tốt công tác bảo mật mới hy vọng có đông người dùng và ngược lại.</w:t>
      </w:r>
    </w:p>
    <w:p w14:paraId="0000013E"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Thực tế cho thấy năm 2022, vấn đề bảo mật đã vươn lên vị trí dẫn đầu trong chi tiêu của các tổ chức, doanh nghiệp với tỷ lệ đầu tư 20%, tăng 3 điểm phần trăm so với năm 2021, trong khi đó, đổi mới sáng tạo đã giảm 5 điểm phần trăm, xuống còn 19%. Theo thống kê của các công ty bảo mật hàng đầu thế giới như TrendMicro, Kaspersky, Trustwave… hơn 80% các cuộc tấn công là nhắm vào dữ liệu và thông tin quan trọng của tổ chức, doanh nghiệp. Các hacker đang có xu hướng chuyển từ mục tiêu phá hoại sang sinh lợi khi bẻ khóa các phần mềm. Nhiều cuộc tấn công của hacker hàng đầu thế giới đối với các tập đoàn kinh tế lớn lại được xuất phát bởi các hợp đồng bí mật của các đối thủ cạnh tranh.</w:t>
      </w:r>
    </w:p>
    <w:p w14:paraId="0000013F"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Đứng trước các mối đe dọa an ninh thông tin ngày càng tăng, để nâng cao khả năng bảo mật, không còn cách nào khác các tổ chức, doanh nghiệp Việt Nam và trên thế giới phải đầu tư cho công tác bảo mật. Chính sách bảo mật đóng vai trò quan trọng và không thể thiếu trong quá trình chuyển đổi số và hoạt động kinh doanh của tổ chức. Chính sách này không chỉ đảm bảo sự bảo vệ của thông tin </w:t>
      </w:r>
      <w:r w:rsidRPr="00AE565E">
        <w:rPr>
          <w:rFonts w:ascii="Times New Roman" w:eastAsia="Times New Roman" w:hAnsi="Times New Roman" w:cs="Times New Roman"/>
          <w:sz w:val="28"/>
          <w:szCs w:val="28"/>
        </w:rPr>
        <w:lastRenderedPageBreak/>
        <w:t xml:space="preserve">quan trọng mà còn tạo ra một cơ sở an toàn để tổ chức hoạt động và tương tác với khách hàng, đối tác và nhân viên. Một chính sách bảo mật hiệu quả phải bao gồm một loạt các biện pháp và quy định để đảm bảo rằng thông tin của tổ chức được bảo vệ an toàn và không bị rò rỉ. Ví dụ như việc thiết lập các hệ thống và quy trình bảo mật, đảm bảo rằng chỉ những người được ủy quyền mới có thể truy cập vào thông tin nhạy cảm. </w:t>
      </w:r>
    </w:p>
    <w:p w14:paraId="00000140"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Chính sách bảo mật cũng cần xác định rõ các biện pháp bảo mật công nghệ, như mã hóa dữ liệu, xác thực người dùng và giám sát hệ thống; ngăn chặn các cuộc tấn công từ bên ngoài và bảo vệ thông tin khỏi sự xâm nhập trái phép. </w:t>
      </w:r>
    </w:p>
    <w:p w14:paraId="00000141"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Một khía cạnh quan trọng của chính sách bảo mật là việc giáo dục và đào tạo nhân viên về quy tắc và thực hành bảo mật. Tất cả các thành viên trong tổ chức cần nhận thức về tầm quan trọng của bảo mật thông tin và hiểu rõ cách thức để bảo vệ thông tin một cách an toàn. Chính sách bảo mật cũng cần định rõ các biện pháp xử lý và báo cáo việc vi phạm bảo mật. Ngoài ra, chính sách bảo mật cần phải tuân thủ các quy định pháp luật về bảo mật thông tin và quyền riêng tư. Với việc ngày càng nhiều quy định bảo vệ dữ liệu cá nhân như GDPR ở Châu Âu hoặc các luật bảo mật dữ liệu tại các quốc gia khác, việc tuân thủ pháp luật là cực kỳ quan trọng để tránh xử lý pháp lý và xử phạt. </w:t>
      </w:r>
    </w:p>
    <w:p w14:paraId="00000142"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Chính sách bảo mật là bộ khung quan trọng để đảm bảo sự bảo vệ thông tin và dữ liệu của tổ chức. Quá trình chuyển đổi số đòi hỏi sự hiện đại và linh hoạt trong việc thiết lập và thực thi chính sách bảo mật để đảm bảo rằng thông tin quan trọng không bị rò rỉ và tổ chức có thể hoạt động trong một môi trường an toàn và bảo mật.</w:t>
      </w:r>
    </w:p>
    <w:p w14:paraId="00000143"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i/>
          <w:color w:val="auto"/>
          <w:sz w:val="28"/>
          <w:szCs w:val="28"/>
        </w:rPr>
      </w:pPr>
      <w:bookmarkStart w:id="108" w:name="_Toc148284621"/>
      <w:bookmarkStart w:id="109" w:name="_Toc187727612"/>
      <w:r w:rsidRPr="00AE565E">
        <w:rPr>
          <w:rFonts w:ascii="Times New Roman" w:eastAsia="Times New Roman" w:hAnsi="Times New Roman" w:cs="Times New Roman"/>
          <w:b/>
          <w:color w:val="auto"/>
          <w:sz w:val="28"/>
          <w:szCs w:val="28"/>
        </w:rPr>
        <w:t>6.2. Xây dựng, bảo vệ hạ tầng công nghệ</w:t>
      </w:r>
      <w:bookmarkEnd w:id="108"/>
      <w:bookmarkEnd w:id="109"/>
      <w:r w:rsidRPr="00AE565E">
        <w:rPr>
          <w:rFonts w:ascii="Times New Roman" w:eastAsia="Times New Roman" w:hAnsi="Times New Roman" w:cs="Times New Roman"/>
          <w:b/>
          <w:color w:val="auto"/>
          <w:sz w:val="28"/>
          <w:szCs w:val="28"/>
        </w:rPr>
        <w:tab/>
      </w:r>
    </w:p>
    <w:p w14:paraId="00000144"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Bảo vệ hạ tầng công nghệ là một khía cạnh quan trọng không thể thiếu trong quá trình chuyển đổi số và đảm bảo rằng các hệ thống và cơ sở hạ tầng công nghệ của tổ chức được bảo đảm an toàn và bền vững trước các mối đe dọa và rủi ro. Hạ tầng công nghệ bao gồm các phần cứng, phần mềm, mạng và dịch vụ liên quan đến việc hoạt động và tương tác của tổ chức trong môi trường kỹ thuật số. Để bảo vệ hạ tầng công nghệ, tổ chức cần thực hiện một loạt biện pháp và chiến lược. Một trong những yếu tố quan trọng là xác định và đánh giá các rủi ro tiềm ẩn cho hạ tầng công nghệ. Cần xác định các điểm yếu trong hệ thống, các điểm tiếp xúc </w:t>
      </w:r>
      <w:r w:rsidRPr="00AE565E">
        <w:rPr>
          <w:rFonts w:ascii="Times New Roman" w:eastAsia="Times New Roman" w:hAnsi="Times New Roman" w:cs="Times New Roman"/>
          <w:sz w:val="28"/>
          <w:szCs w:val="28"/>
        </w:rPr>
        <w:lastRenderedPageBreak/>
        <w:t>với bên ngoài, và những mối đe dọa có thể tấn công vào hạ tầng công nghệ. Việc áp dụng các biện pháp bảo mật là một phần quan trọng của việc bảo vệ hạ tầng công nghệ. Bao gồm sử dụng mã hóa dữ liệu, thiết lập các hệ thống xác thực và phân quyền, và thực hiện các biện pháp kiểm tra bảo mật định kỳ. Đồng thời, việc giám sát liên tục hệ thống để phát hiện và ngăn chặn các hoạt động xâm nhập là rất quan trọng. Bảo vệ hạ tầng công nghệ cũng đòi hỏi sự chuẩn bị cho các tình huống xấu nhất có thể xảy ra. Việc xây dựng và triển khai các kế hoạch phục hồi sau sự cố và khôi phục dịch vụ là cực kỳ quan trọng để đảm bảo rằng tổ chức có thể đối phó với mọi tình huống từ mất dữ liệu đến sự cố hệ thống.</w:t>
      </w:r>
    </w:p>
    <w:p w14:paraId="00000145"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Không chỉ bảo vệ khỏi các mối đe dọa và tấn công từ bên ngoài, mà còn cần quản lý các rủi ro từ bên trong tổ chức. Xác định và kiểm soát quyền truy cập của nhân viên và đối tác đến hạ tầng công nghệ. Sự hiểu biết và tuân thủ các chính sách bảo mật từ phía nhân viên cũng là một yếu tố quan trọng. </w:t>
      </w:r>
    </w:p>
    <w:p w14:paraId="00000146"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color w:val="auto"/>
          <w:sz w:val="28"/>
          <w:szCs w:val="28"/>
        </w:rPr>
      </w:pPr>
      <w:bookmarkStart w:id="110" w:name="_Toc148284622"/>
      <w:bookmarkStart w:id="111" w:name="_Toc187727613"/>
      <w:r w:rsidRPr="00AE565E">
        <w:rPr>
          <w:rFonts w:ascii="Times New Roman" w:eastAsia="Times New Roman" w:hAnsi="Times New Roman" w:cs="Times New Roman"/>
          <w:b/>
          <w:color w:val="auto"/>
          <w:sz w:val="28"/>
          <w:szCs w:val="28"/>
        </w:rPr>
        <w:t>6.3. Phân quyền và kiểm soát truy cập</w:t>
      </w:r>
      <w:bookmarkEnd w:id="110"/>
      <w:bookmarkEnd w:id="111"/>
    </w:p>
    <w:p w14:paraId="00000147"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Phân quyền và kiểm soát truy cập là hai khía cạnh quan trọng trong việc bảo vệ thông tin và đảm bảo an toàn cho hạ tầng công nghệ của tổ chức trong quá trình chuyển đổi số. Chúng đóng vai trò quyết định trong việc quản lý nguy cơ từ cả bên trong và bên ngoài tổ chức, đồng thời tạo ra một môi trường an toàn cho việc hoạt động và tương tác trong môi trường kỹ thuật số.</w:t>
      </w:r>
    </w:p>
    <w:p w14:paraId="00000148" w14:textId="363797B4"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Phân quyền đề cập đến việc xác định rõ các quyền và phân </w:t>
      </w:r>
      <w:r w:rsidR="00893962">
        <w:rPr>
          <w:rFonts w:ascii="Times New Roman" w:eastAsia="Times New Roman" w:hAnsi="Times New Roman" w:cs="Times New Roman"/>
          <w:sz w:val="28"/>
          <w:szCs w:val="28"/>
        </w:rPr>
        <w:t>chia</w:t>
      </w:r>
      <w:r w:rsidR="00893962">
        <w:rPr>
          <w:rFonts w:ascii="Times New Roman" w:eastAsia="Times New Roman" w:hAnsi="Times New Roman" w:cs="Times New Roman"/>
          <w:sz w:val="28"/>
          <w:szCs w:val="28"/>
          <w:lang w:val="vi-VN"/>
        </w:rPr>
        <w:t xml:space="preserve"> </w:t>
      </w:r>
      <w:r w:rsidRPr="00AE565E">
        <w:rPr>
          <w:rFonts w:ascii="Times New Roman" w:eastAsia="Times New Roman" w:hAnsi="Times New Roman" w:cs="Times New Roman"/>
          <w:sz w:val="28"/>
          <w:szCs w:val="28"/>
        </w:rPr>
        <w:t xml:space="preserve">chúng cho từng người dùng hoặc nhóm người dùng trong tổ chức. Mỗi người dùng sẽ chỉ có quyền truy cập và thực hiện các hoạt động cần thiết cho công việc của họ. Điều này không chỉ giới hạn sự truy cập không cần thiết đến thông tin nhạy cảm, mà còn giúp ngăn chặn lừa đảo, sai sót và các hành động độc hại từ bên trong tổ chức. Cách tổ chức thực hiện việc phân quyền có thể thay đổi tùy theo quy mô và tính chất của tổ chức. Việc này có thể dựa trên nguyên tắc "nguyên tắc nhất quán nhất" (principle of least privilege) - nghĩa là mỗi người dùng chỉ được cấp quyền cần thiết để thực hiện công việc của họ và không nhiều hơn. </w:t>
      </w:r>
    </w:p>
    <w:p w14:paraId="00000149" w14:textId="40A8004F"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Ngoài ra, việc thực hiện các khối kiểm soát tương tự như tường lửa, giám sát hành vi và quản lý truy cập từ xa cũng là cách để đảm bảo phân quyền hiệu quả. Kiểm soát truy cập là quá trình đảm bảo rằng chỉ những người dùng được ủy quyền mới có thể truy cập vào hệ thống và tài nguyên. Có thể sử dụng các phương </w:t>
      </w:r>
      <w:r w:rsidRPr="00AE565E">
        <w:rPr>
          <w:rFonts w:ascii="Times New Roman" w:eastAsia="Times New Roman" w:hAnsi="Times New Roman" w:cs="Times New Roman"/>
          <w:sz w:val="28"/>
          <w:szCs w:val="28"/>
        </w:rPr>
        <w:lastRenderedPageBreak/>
        <w:t xml:space="preserve">tiện xác thực, như mật khẩu, mã OTP (one-time password), hoặc </w:t>
      </w:r>
      <w:r w:rsidR="009028C8">
        <w:rPr>
          <w:rFonts w:ascii="Times New Roman" w:eastAsia="Times New Roman" w:hAnsi="Times New Roman" w:cs="Times New Roman"/>
          <w:sz w:val="28"/>
          <w:szCs w:val="28"/>
        </w:rPr>
        <w:t>công</w:t>
      </w:r>
      <w:r w:rsidR="009028C8">
        <w:rPr>
          <w:rFonts w:ascii="Times New Roman" w:eastAsia="Times New Roman" w:hAnsi="Times New Roman" w:cs="Times New Roman"/>
          <w:sz w:val="28"/>
          <w:szCs w:val="28"/>
          <w:lang w:val="vi-VN"/>
        </w:rPr>
        <w:t xml:space="preserve"> nghệ sinh trắc học</w:t>
      </w:r>
      <w:r w:rsidR="00F22C16">
        <w:rPr>
          <w:rFonts w:ascii="Times New Roman" w:eastAsia="Times New Roman" w:hAnsi="Times New Roman" w:cs="Times New Roman"/>
          <w:sz w:val="28"/>
          <w:szCs w:val="28"/>
          <w:lang w:val="vi-VN"/>
        </w:rPr>
        <w:t xml:space="preserve"> (</w:t>
      </w:r>
      <w:r w:rsidR="00F22C16" w:rsidRPr="00AE565E">
        <w:rPr>
          <w:rFonts w:ascii="Times New Roman" w:eastAsia="Times New Roman" w:hAnsi="Times New Roman" w:cs="Times New Roman"/>
          <w:sz w:val="28"/>
          <w:szCs w:val="28"/>
        </w:rPr>
        <w:t>biometric</w:t>
      </w:r>
      <w:r w:rsidR="00F22C16">
        <w:rPr>
          <w:rFonts w:ascii="Times New Roman" w:eastAsia="Times New Roman" w:hAnsi="Times New Roman" w:cs="Times New Roman"/>
          <w:sz w:val="28"/>
          <w:szCs w:val="28"/>
          <w:lang w:val="vi-VN"/>
        </w:rPr>
        <w:t>)</w:t>
      </w:r>
      <w:r w:rsidR="00F22C16" w:rsidRPr="00AE565E">
        <w:rPr>
          <w:rFonts w:ascii="Times New Roman" w:eastAsia="Times New Roman" w:hAnsi="Times New Roman" w:cs="Times New Roman"/>
          <w:sz w:val="28"/>
          <w:szCs w:val="28"/>
        </w:rPr>
        <w:t xml:space="preserve"> </w:t>
      </w:r>
      <w:r w:rsidR="00113069">
        <w:rPr>
          <w:rFonts w:ascii="Times New Roman" w:eastAsia="Times New Roman" w:hAnsi="Times New Roman" w:cs="Times New Roman"/>
          <w:sz w:val="28"/>
          <w:szCs w:val="28"/>
          <w:lang w:val="vi-VN"/>
        </w:rPr>
        <w:t xml:space="preserve"> như dấu vân tay, mống mắt, giọng nói, dáng đi</w:t>
      </w:r>
      <w:r w:rsidR="009028C8">
        <w:rPr>
          <w:rFonts w:ascii="Times New Roman" w:eastAsia="Times New Roman" w:hAnsi="Times New Roman" w:cs="Times New Roman"/>
          <w:sz w:val="28"/>
          <w:szCs w:val="28"/>
          <w:lang w:val="vi-VN"/>
        </w:rPr>
        <w:t xml:space="preserve"> </w:t>
      </w:r>
      <w:r w:rsidRPr="00AE565E">
        <w:rPr>
          <w:rFonts w:ascii="Times New Roman" w:eastAsia="Times New Roman" w:hAnsi="Times New Roman" w:cs="Times New Roman"/>
          <w:sz w:val="28"/>
          <w:szCs w:val="28"/>
        </w:rPr>
        <w:t xml:space="preserve">để xác minh danh tính người dùng. Các hệ thống kiểm soát truy cập cũng có thể theo dõi và ghi nhận các hoạt động truy cập, giúp giám sát và phát hiện các hoạt động không thường xuyên hoặc đáng ngờ. Sự kết hợp giữa phân quyền và kiểm soát truy cập tạo ra một môi trường an toàn và bảo mật cho hạ tầng công nghệ của tổ chức. Như vậy sẽ đảm bảo được người dùng chỉ có thể truy cập và thực hiện các hoạt động liên quan đến công việc của họ và ngăn chặn các nguy cơ từ bên ngoài hoặc từ bên trong tổ chức. </w:t>
      </w:r>
    </w:p>
    <w:p w14:paraId="0000014A" w14:textId="77777777" w:rsidR="00B4024F" w:rsidRPr="00AE565E" w:rsidRDefault="00B4024F"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p>
    <w:p w14:paraId="0000014B" w14:textId="77777777" w:rsidR="00B4024F" w:rsidRPr="00AE565E" w:rsidRDefault="00A31CD8" w:rsidP="00B47247">
      <w:pPr>
        <w:snapToGrid w:val="0"/>
        <w:spacing w:before="120" w:after="120" w:line="312" w:lineRule="auto"/>
        <w:rPr>
          <w:rFonts w:ascii="Times New Roman" w:eastAsia="Times New Roman" w:hAnsi="Times New Roman" w:cs="Times New Roman"/>
          <w:b/>
          <w:sz w:val="28"/>
          <w:szCs w:val="28"/>
        </w:rPr>
      </w:pPr>
      <w:r w:rsidRPr="00AE565E">
        <w:rPr>
          <w:rFonts w:ascii="Times New Roman" w:hAnsi="Times New Roman" w:cs="Times New Roman"/>
          <w:sz w:val="28"/>
          <w:szCs w:val="28"/>
        </w:rPr>
        <w:br w:type="page"/>
      </w:r>
    </w:p>
    <w:p w14:paraId="0000014C" w14:textId="15C9B07D" w:rsidR="00B4024F" w:rsidRPr="00AE565E" w:rsidRDefault="00A31CD8" w:rsidP="00B47247">
      <w:pPr>
        <w:pStyle w:val="Heading1"/>
        <w:snapToGrid w:val="0"/>
        <w:spacing w:before="120" w:after="120" w:line="312" w:lineRule="auto"/>
        <w:jc w:val="center"/>
        <w:rPr>
          <w:rFonts w:eastAsia="Times New Roman" w:cs="Times New Roman"/>
          <w:b w:val="0"/>
          <w:color w:val="auto"/>
          <w:szCs w:val="28"/>
        </w:rPr>
      </w:pPr>
      <w:bookmarkStart w:id="112" w:name="_Toc187727614"/>
      <w:bookmarkStart w:id="113" w:name="_Toc148284623"/>
      <w:r w:rsidRPr="00AE565E">
        <w:rPr>
          <w:rFonts w:eastAsia="Times New Roman" w:cs="Times New Roman"/>
          <w:color w:val="auto"/>
          <w:szCs w:val="28"/>
        </w:rPr>
        <w:lastRenderedPageBreak/>
        <w:t xml:space="preserve">CHƯƠNG 7. CHUYỂN ĐỔI SỐ TRONG KHU VỰC CÔNG </w:t>
      </w:r>
      <w:r w:rsidR="00991E6C">
        <w:rPr>
          <w:rFonts w:eastAsia="Times New Roman" w:cs="Times New Roman"/>
          <w:color w:val="auto"/>
          <w:szCs w:val="28"/>
        </w:rPr>
        <w:br/>
      </w:r>
      <w:r w:rsidRPr="00AE565E">
        <w:rPr>
          <w:rFonts w:eastAsia="Times New Roman" w:cs="Times New Roman"/>
          <w:color w:val="auto"/>
          <w:szCs w:val="28"/>
        </w:rPr>
        <w:t xml:space="preserve">(CHÍNH PHỦ ĐIỆN TỬ VÀ CHÍNH PHỦ SỐ) </w:t>
      </w:r>
      <w:r w:rsidR="00991E6C">
        <w:rPr>
          <w:rFonts w:eastAsia="Times New Roman" w:cs="Times New Roman"/>
          <w:color w:val="auto"/>
          <w:szCs w:val="28"/>
        </w:rPr>
        <w:t>VÀ</w:t>
      </w:r>
      <w:r w:rsidRPr="00AE565E">
        <w:rPr>
          <w:rFonts w:eastAsia="Times New Roman" w:cs="Times New Roman"/>
          <w:color w:val="auto"/>
          <w:szCs w:val="28"/>
        </w:rPr>
        <w:t xml:space="preserve"> CHƯƠNG TRÌNH </w:t>
      </w:r>
      <w:r w:rsidR="00991E6C">
        <w:rPr>
          <w:rFonts w:eastAsia="Times New Roman" w:cs="Times New Roman"/>
          <w:color w:val="auto"/>
          <w:szCs w:val="28"/>
        </w:rPr>
        <w:br/>
      </w:r>
      <w:r w:rsidRPr="00AE565E">
        <w:rPr>
          <w:rFonts w:eastAsia="Times New Roman" w:cs="Times New Roman"/>
          <w:color w:val="auto"/>
          <w:szCs w:val="28"/>
        </w:rPr>
        <w:t>CHUYỂN ĐỔI SỐ QUỐC GIA</w:t>
      </w:r>
      <w:bookmarkEnd w:id="112"/>
      <w:r w:rsidRPr="00AE565E">
        <w:rPr>
          <w:rFonts w:eastAsia="Times New Roman" w:cs="Times New Roman"/>
          <w:color w:val="auto"/>
          <w:szCs w:val="28"/>
        </w:rPr>
        <w:t xml:space="preserve"> </w:t>
      </w:r>
      <w:bookmarkEnd w:id="113"/>
    </w:p>
    <w:p w14:paraId="0000014D" w14:textId="77777777" w:rsidR="00B4024F" w:rsidRPr="00AE565E" w:rsidRDefault="00B4024F" w:rsidP="00B47247">
      <w:pPr>
        <w:snapToGrid w:val="0"/>
        <w:spacing w:before="120" w:after="120" w:line="312" w:lineRule="auto"/>
        <w:rPr>
          <w:rFonts w:ascii="Times New Roman" w:eastAsia="Times New Roman" w:hAnsi="Times New Roman" w:cs="Times New Roman"/>
          <w:sz w:val="28"/>
          <w:szCs w:val="28"/>
        </w:rPr>
      </w:pPr>
    </w:p>
    <w:p w14:paraId="0000014E"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i/>
          <w:color w:val="auto"/>
          <w:sz w:val="28"/>
          <w:szCs w:val="28"/>
        </w:rPr>
      </w:pPr>
      <w:bookmarkStart w:id="114" w:name="_Toc148284624"/>
      <w:bookmarkStart w:id="115" w:name="_Toc187727615"/>
      <w:r w:rsidRPr="00AE565E">
        <w:rPr>
          <w:rFonts w:ascii="Times New Roman" w:eastAsia="Times New Roman" w:hAnsi="Times New Roman" w:cs="Times New Roman"/>
          <w:b/>
          <w:color w:val="auto"/>
          <w:sz w:val="28"/>
          <w:szCs w:val="28"/>
        </w:rPr>
        <w:t>7.1. Xây dựng chính phủ điện tử</w:t>
      </w:r>
      <w:bookmarkEnd w:id="114"/>
      <w:bookmarkEnd w:id="115"/>
    </w:p>
    <w:p w14:paraId="0000014F" w14:textId="6B49B7BB"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Xây dựng chính phủ điện tử trong khu vực công (chính phủ điện tử và chính phủ số) là một phần quan trọng trong chương trình chuyển đổi số quốc gia của Chính phủ, đặc biệt là trong bối cảnh nông thôn Việt Nam. Chính phủ điện tử cung cấp dịch vụ công cộng và tạo ra sự tiện lợi, hiệu quả và minh bạch cho người dân và doanh nghiệp. Xây dựng chính phủ điện tử trong khu vực nông thôn đặt ra mục tiêu cung cấp các dịch vụ công trực tuyến cho cư dân nông thôn, giúp họ tiếp cận thông tin và thực hiện các thủ tục hành chính một cách nhanh chóng và thuận tiện.</w:t>
      </w:r>
    </w:p>
    <w:p w14:paraId="20EA388E" w14:textId="10CCD19D" w:rsidR="00431493" w:rsidRPr="00AE565E" w:rsidRDefault="00431493"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1C921C80" wp14:editId="6D109A67">
            <wp:extent cx="5760085" cy="3841750"/>
            <wp:effectExtent l="0" t="0" r="0" b="6350"/>
            <wp:docPr id="156960020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600201" name="Picture 1569600201"/>
                    <pic:cNvPicPr/>
                  </pic:nvPicPr>
                  <pic:blipFill>
                    <a:blip r:embed="rId29">
                      <a:extLst>
                        <a:ext uri="{28A0092B-C50C-407E-A947-70E740481C1C}">
                          <a14:useLocalDpi xmlns:a14="http://schemas.microsoft.com/office/drawing/2010/main" val="0"/>
                        </a:ext>
                      </a:extLst>
                    </a:blip>
                    <a:stretch>
                      <a:fillRect/>
                    </a:stretch>
                  </pic:blipFill>
                  <pic:spPr>
                    <a:xfrm>
                      <a:off x="0" y="0"/>
                      <a:ext cx="5760085" cy="3841750"/>
                    </a:xfrm>
                    <a:prstGeom prst="rect">
                      <a:avLst/>
                    </a:prstGeom>
                  </pic:spPr>
                </pic:pic>
              </a:graphicData>
            </a:graphic>
          </wp:inline>
        </w:drawing>
      </w:r>
    </w:p>
    <w:p w14:paraId="7457FD68" w14:textId="64FA924C" w:rsidR="00431493" w:rsidRPr="00AE565E" w:rsidRDefault="00431493" w:rsidP="00B47247">
      <w:pPr>
        <w:pStyle w:val="Caption"/>
        <w:snapToGrid w:val="0"/>
        <w:spacing w:before="120" w:after="120" w:line="312" w:lineRule="auto"/>
        <w:jc w:val="center"/>
        <w:rPr>
          <w:rFonts w:eastAsia="Times New Roman" w:cs="Times New Roman"/>
          <w:color w:val="auto"/>
          <w:sz w:val="28"/>
          <w:szCs w:val="28"/>
        </w:rPr>
      </w:pPr>
      <w:bookmarkStart w:id="116" w:name="_Toc148284243"/>
      <w:bookmarkStart w:id="117" w:name="_Toc148443746"/>
      <w:r w:rsidRPr="00AE565E">
        <w:rPr>
          <w:rFonts w:cs="Times New Roman"/>
          <w:color w:val="auto"/>
          <w:sz w:val="28"/>
          <w:szCs w:val="28"/>
        </w:rPr>
        <w:t xml:space="preserve">Hình 7. </w:t>
      </w:r>
      <w:r w:rsidRPr="00AE565E">
        <w:rPr>
          <w:rFonts w:cs="Times New Roman"/>
          <w:color w:val="auto"/>
          <w:sz w:val="28"/>
          <w:szCs w:val="28"/>
        </w:rPr>
        <w:fldChar w:fldCharType="begin"/>
      </w:r>
      <w:r w:rsidRPr="00AE565E">
        <w:rPr>
          <w:rFonts w:cs="Times New Roman"/>
          <w:color w:val="auto"/>
          <w:sz w:val="28"/>
          <w:szCs w:val="28"/>
        </w:rPr>
        <w:instrText xml:space="preserve"> SEQ Hình_7. \* ARABIC </w:instrText>
      </w:r>
      <w:r w:rsidRPr="00AE565E">
        <w:rPr>
          <w:rFonts w:cs="Times New Roman"/>
          <w:color w:val="auto"/>
          <w:sz w:val="28"/>
          <w:szCs w:val="28"/>
        </w:rPr>
        <w:fldChar w:fldCharType="separate"/>
      </w:r>
      <w:r w:rsidR="00C53B29">
        <w:rPr>
          <w:rFonts w:cs="Times New Roman"/>
          <w:noProof/>
          <w:color w:val="auto"/>
          <w:sz w:val="28"/>
          <w:szCs w:val="28"/>
        </w:rPr>
        <w:t>1</w:t>
      </w:r>
      <w:r w:rsidRPr="00AE565E">
        <w:rPr>
          <w:rFonts w:cs="Times New Roman"/>
          <w:color w:val="auto"/>
          <w:sz w:val="28"/>
          <w:szCs w:val="28"/>
        </w:rPr>
        <w:fldChar w:fldCharType="end"/>
      </w:r>
      <w:r w:rsidRPr="00AE565E">
        <w:rPr>
          <w:rFonts w:cs="Times New Roman"/>
          <w:color w:val="auto"/>
          <w:sz w:val="28"/>
          <w:szCs w:val="28"/>
        </w:rPr>
        <w:t>. Dịch vụ công trực tuyến là chỉ số quan trọng trong xếp hạng Chính phủ điện tử.</w:t>
      </w:r>
      <w:bookmarkEnd w:id="116"/>
      <w:bookmarkEnd w:id="117"/>
    </w:p>
    <w:p w14:paraId="00000150" w14:textId="09370210"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Theo báo cáo của Ban chỉ đạo cải cách hành chính của Chính phủ, ngay từ đầu năm, các bộ, ngành, địa phương đã tập trung chỉ đạo triển khai có hiệu quả </w:t>
      </w:r>
      <w:r w:rsidRPr="00AE565E">
        <w:rPr>
          <w:rFonts w:ascii="Times New Roman" w:eastAsia="Times New Roman" w:hAnsi="Times New Roman" w:cs="Times New Roman"/>
          <w:sz w:val="28"/>
          <w:szCs w:val="28"/>
        </w:rPr>
        <w:lastRenderedPageBreak/>
        <w:t xml:space="preserve">Chương trình chuyển đổi số quốc gia đến năm 2025, định hướng đến năm 2030 được Thủ tướng Chính phủ phê duyệt tại Quyết định số 749/QĐ-TTg ngày 03/6/2020. Việc xây dựng, vận hành các hệ thống thông tin phục vụ công tác chỉ đạo, điều hành của Chính phủ, các bộ, ngành, địa phương góp phần đổi mới lề lối, phương thức làm việc, phục vụ người dân, doanh nghiệp ngày càng tốt hơn. Các hệ thống thông tin phục vụ quản lý, điều hành tiếp tục được khai thác, vận hành có hiệu quả, theo thống kê của Bộ Thông tin và Truyền thông, số lượng văn bản điện tử gửi, nhận trên Trục liên thông văn bản quốc gia trong tháng 02/2023 là 493.764 văn bản (gửi 91.394 văn bản, nhận 402.370 văn bản); luỹ kế 02 tháng đầu năm 2023, số lượng văn bản điện tử, gửi, nhận qua </w:t>
      </w:r>
      <w:r w:rsidR="00A65A2A">
        <w:rPr>
          <w:rFonts w:ascii="Times New Roman" w:eastAsia="Times New Roman" w:hAnsi="Times New Roman" w:cs="Times New Roman"/>
          <w:sz w:val="28"/>
          <w:szCs w:val="28"/>
          <w:lang w:val="vi-VN"/>
        </w:rPr>
        <w:t>T</w:t>
      </w:r>
      <w:r w:rsidRPr="00AE565E">
        <w:rPr>
          <w:rFonts w:ascii="Times New Roman" w:eastAsia="Times New Roman" w:hAnsi="Times New Roman" w:cs="Times New Roman"/>
          <w:sz w:val="28"/>
          <w:szCs w:val="28"/>
        </w:rPr>
        <w:t xml:space="preserve">rục khoảng 1 triệu văn bản; từ khi khai trương (12/3/2019) đến nay </w:t>
      </w:r>
      <w:r w:rsidR="00DF14E8">
        <w:rPr>
          <w:rFonts w:ascii="Times New Roman" w:eastAsia="Times New Roman" w:hAnsi="Times New Roman" w:cs="Times New Roman"/>
          <w:sz w:val="28"/>
          <w:szCs w:val="28"/>
          <w:lang w:val="vi-VN"/>
        </w:rPr>
        <w:t>h</w:t>
      </w:r>
      <w:r w:rsidRPr="00AE565E">
        <w:rPr>
          <w:rFonts w:ascii="Times New Roman" w:eastAsia="Times New Roman" w:hAnsi="Times New Roman" w:cs="Times New Roman"/>
          <w:sz w:val="28"/>
          <w:szCs w:val="28"/>
        </w:rPr>
        <w:t xml:space="preserve">ệ thống có tổng số hơn 18.6 triệu văn bản điện tử được gửi và nhận giữa các cơ quan hành chính nhà nước trên Trục liên thông văn bản quốc gia. Hệ thống thông tin phục vụ họp và xử lý công việc của Chính phủ (eCabinet) tiếp tục phát huy hiệu quả, tính đến nay, </w:t>
      </w:r>
      <w:r w:rsidR="00725F76">
        <w:rPr>
          <w:rFonts w:ascii="Times New Roman" w:eastAsia="Times New Roman" w:hAnsi="Times New Roman" w:cs="Times New Roman"/>
          <w:sz w:val="28"/>
          <w:szCs w:val="28"/>
          <w:lang w:val="vi-VN"/>
        </w:rPr>
        <w:t>h</w:t>
      </w:r>
      <w:r w:rsidRPr="00AE565E">
        <w:rPr>
          <w:rFonts w:ascii="Times New Roman" w:eastAsia="Times New Roman" w:hAnsi="Times New Roman" w:cs="Times New Roman"/>
          <w:sz w:val="28"/>
          <w:szCs w:val="28"/>
        </w:rPr>
        <w:t xml:space="preserve">ệ thống đã phục vụ 68 hội nghị, phiên họp của Chính phủ và thực hiện xử lý 1.513 phiếu lấy ý kiến thành viên Chính phủ (thay thế hơn 532 nghìn hồ sơ, tài liệu giấy). </w:t>
      </w:r>
    </w:p>
    <w:p w14:paraId="00000151"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Các hệ thống thông tin phục vụ người dân, doanh nghiệp được các bộ, ngành, địa phương quan tâm, thúc đẩy thực hiện với trọng tâm là đẩy mạnh triển khai cung cấp dịch vụ công trực tuyến toàn trình theo quy định tại Nghị định số 42/2022/NĐ-CP ngày 24/6/2022 của Chính phủ quy định về việc cung cấp thông tin và dịch vụ công trực tuyến của cơ quan nhà nước trên môi trường mạng. Theo báo cáo của Bộ Thông tin và Truyền thông, từ ngày 20/01/2022 đến ngày 20/02/2023, Cổng Dịch vụ công quốc gia đã có trên 489 nghìn tài khoản đăng ký; trên 16 triệu hồ sơ đồng bộ trạng thái; trên 1 triệu lượt thực hiện các dịch vụ tiện ích từ cổng; trên 1,2 triệu hồ sơ trực tuyến thực hiện từ Cổng; trên 971 nghìn giao dịch thanh toán trực tuyến với số tiền hơn 273 tỷ đồng. </w:t>
      </w:r>
    </w:p>
    <w:p w14:paraId="00000152"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Về xây dựng nền tảng phát triển Chính phủ điện tử, tính đến ngày 21/02/2023, tổng số giao dịch thực hiện thông qua Nền tảng tích hợp, chia sẻ dữ liệu quốc gia (NDXP) trong tháng 02/2023 đạt 53.738.373; trung bình hằng ngày có khoảng 2,5 triệu giao dịch thực hiện thông qua NDXP; tổng số giao dịch thực hiện thông qua NDXP từ khi khai trương đến nay là hơn 1,1 tỷ giao dịch.</w:t>
      </w:r>
    </w:p>
    <w:p w14:paraId="00000153"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Bên cạnh đó, một số cơ sở dữ liệu quốc gia tạo nền tảng phát triển Chính phủ điện tử, Chính phủ số tiếp tục được xây dựng và vận hành có hiệu quả. Theo báo </w:t>
      </w:r>
      <w:r w:rsidRPr="00AE565E">
        <w:rPr>
          <w:rFonts w:ascii="Times New Roman" w:eastAsia="Times New Roman" w:hAnsi="Times New Roman" w:cs="Times New Roman"/>
          <w:sz w:val="28"/>
          <w:szCs w:val="28"/>
        </w:rPr>
        <w:lastRenderedPageBreak/>
        <w:t xml:space="preserve">cáo của Bộ Thông tin và Truyền thông, đến nay, CSDL quốc gia về dân cư đã kết nối chính thức với 13 đơn vị bộ, ngành, 01 doanh nghiệp nhà nước (EVN), 03 doanh nghiệp viễn thông và 57 địa phương để phục vụ khai thác thông tin. Trong tháng 02/2023 có hơn 42 triệu lượt tra cứu thông tin công dân, chủ yếu là các dịch vụ xác thực thông tin dân cư, xác thực số căn cước công dân, chứng minh nhân dân, xác thực thông tin hộ gia đình… Hệ thống CSDL quốc gia về dân cư đã đáp ứng các địa phương tiếp cận, khai thác phục vụ giải quyết TTHC. Ngoài ra, đã hỗ trợ các đoàn thể xây dựng dữ liệu quản lý đoàn viên, hội viên trên nền tảng CSDL quốc gia về dân cư (đến nay toàn quốc đã nhập thông tin của 1.930.502 hội viên Hội nông dân; 595.744 hội viên Hội người cao tuổi). </w:t>
      </w:r>
    </w:p>
    <w:p w14:paraId="00000154"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color w:val="auto"/>
          <w:sz w:val="28"/>
          <w:szCs w:val="28"/>
        </w:rPr>
      </w:pPr>
      <w:bookmarkStart w:id="118" w:name="_Toc148284625"/>
      <w:bookmarkStart w:id="119" w:name="_Toc187727616"/>
      <w:r w:rsidRPr="00AE565E">
        <w:rPr>
          <w:rFonts w:ascii="Times New Roman" w:eastAsia="Times New Roman" w:hAnsi="Times New Roman" w:cs="Times New Roman"/>
          <w:b/>
          <w:color w:val="auto"/>
          <w:sz w:val="28"/>
          <w:szCs w:val="28"/>
        </w:rPr>
        <w:t>7.2. Chuyển đổi số trong cải cách hành chính</w:t>
      </w:r>
      <w:bookmarkEnd w:id="118"/>
      <w:bookmarkEnd w:id="119"/>
      <w:r w:rsidRPr="00AE565E">
        <w:rPr>
          <w:rFonts w:ascii="Times New Roman" w:eastAsia="Times New Roman" w:hAnsi="Times New Roman" w:cs="Times New Roman"/>
          <w:b/>
          <w:color w:val="auto"/>
          <w:sz w:val="28"/>
          <w:szCs w:val="28"/>
        </w:rPr>
        <w:t xml:space="preserve"> </w:t>
      </w:r>
    </w:p>
    <w:p w14:paraId="00000155"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Thông báo số 169/TB-VPCP về kết luận của Ban Chỉ đạo cải cách hành chính của Chính phủ tại Phiên họp thứ tư nêu rõ, thống nhất quan điểm gắn cải cách thủ tục hành chính với chuyển đổi số; cải cách thủ tục hành chính đóng vai trò dẫn dắt, ứng dụng công nghệ thông tin là công cụ hiệu quả để thực hiện nhiệm vụ, giải pháp đề ra, thực hiện hiện đại hóa nền hành chính quốc gia.</w:t>
      </w:r>
    </w:p>
    <w:p w14:paraId="00000156"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Nhận thức và hành động về cải cách hành chính (CCHC), nhất là cải cách thủ tục hành chính, chuyển đổi số có sự lan tỏa ở các cấp, các ngành, các địa phương, nhất là người đứng đầu. Nhìn chung các bộ, ngành, địa phương đã thực hiện tốt phương châm: Cải cách TTHC gắn với chuyển đổi số, lấy con người là trung tâm, cải cách đóng vai trò dẫn dắt, công nghệ hỗ trợ và thúc đẩy.</w:t>
      </w:r>
    </w:p>
    <w:p w14:paraId="00000157"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Cắt giảm, đơn giản hóa TTHC, quy định kinh doanh gắn với chuyển đổi số được chú trọng, đẩy mạnh hơn trong lãnh đạo, chỉ đạo, điều hành: Các bộ đã cắt giảm, đơn giản hóa gần 2,2 nghìn quy định kinh doanh tại 175 văn bản quy phạm pháp luật. Thủ tướng Chính phủ đã phê duyệt phương án cắt giảm, đơn giản hóa gần 1,1 nghìn quy định của 10 bộ, cơ quan. Các bộ đã công khai, cập nhật hơn 17,8 nghìn quy định trên Cổng tham vấn và tra cứu quy định kinh doanh.</w:t>
      </w:r>
    </w:p>
    <w:p w14:paraId="00000158"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Chất lượng dịch vụ công trực tuyến được cải thiện: Đã cung cấp hơn 4,4 nghìn dịch vụ công trực tuyến trên Cổng Dịch vụ công quốc gia. Cổng Thông tin một cửa quốc gia đã có 250 TTHC của 13 bộ, ngành kết nối với hơn 55 nghìn doanh nghiệp tham gia.</w:t>
      </w:r>
    </w:p>
    <w:p w14:paraId="00000159"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ab/>
        <w:t>Đơn giản hóa TTHC nội bộ gắn với chuyển đổi số, phân cấp trong giải quyết TTHC được quan tâm, chỉ đạo tích cực hơn; việc gửi, nhận, xử lý hồ sơ trên môi trường điện tử và chuẩn hóa chế độ báo cáo được đẩy mạnh. Năm 2022, kết quả Chỉ số CCHC và Chỉ số hài lòng về sự phục vụ hành chính đều đạt trên 80%, cơ bản phản ánh đúng thực trạng triển khai công tác CCHC tại các bộ, cơ quan, địa phương; trong đó, kết quả đánh giá một số lĩnh vực, tiêu chí đã cho thấy sự cải thiện rõ nét so với năm 2021.</w:t>
      </w:r>
    </w:p>
    <w:p w14:paraId="0000015A"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Về quan điểm chỉ đạo, điều hành CCHC, Thông báo nêu rõ, đào tạo nguồn nhân lực chất lượng cao và cải cách hành chính là một trong ba đột phá chiến lược được đề ra từ Đại hội Đại biểu toàn quốc lần thứ XI đến Đại hội Đại biểu toàn quốc lần thứ XIII của Đảng, vì vậy, cần xác định đầu tư cho CCHC, cải cách TTHC là đầu tư cho phát triển, coi đây là một nhiệm vụ quan trọng trong thực hiện nhiệm vụ chính trị của mình.</w:t>
      </w:r>
    </w:p>
    <w:p w14:paraId="2670E633" w14:textId="1A0D395D" w:rsidR="00431493" w:rsidRPr="00AE565E" w:rsidRDefault="00431493"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085E69F3" wp14:editId="228C3CC4">
            <wp:extent cx="5760085" cy="3933190"/>
            <wp:effectExtent l="0" t="0" r="0" b="0"/>
            <wp:docPr id="198253240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532406" name="Picture 1982532406"/>
                    <pic:cNvPicPr/>
                  </pic:nvPicPr>
                  <pic:blipFill>
                    <a:blip r:embed="rId30">
                      <a:extLst>
                        <a:ext uri="{28A0092B-C50C-407E-A947-70E740481C1C}">
                          <a14:useLocalDpi xmlns:a14="http://schemas.microsoft.com/office/drawing/2010/main" val="0"/>
                        </a:ext>
                      </a:extLst>
                    </a:blip>
                    <a:stretch>
                      <a:fillRect/>
                    </a:stretch>
                  </pic:blipFill>
                  <pic:spPr>
                    <a:xfrm>
                      <a:off x="0" y="0"/>
                      <a:ext cx="5760085" cy="3933190"/>
                    </a:xfrm>
                    <a:prstGeom prst="rect">
                      <a:avLst/>
                    </a:prstGeom>
                  </pic:spPr>
                </pic:pic>
              </a:graphicData>
            </a:graphic>
          </wp:inline>
        </w:drawing>
      </w:r>
    </w:p>
    <w:p w14:paraId="24548CF4" w14:textId="5F733462" w:rsidR="00431493" w:rsidRPr="00AE565E" w:rsidRDefault="00431493" w:rsidP="00B47247">
      <w:pPr>
        <w:pStyle w:val="Caption"/>
        <w:snapToGrid w:val="0"/>
        <w:spacing w:before="120" w:after="120" w:line="312" w:lineRule="auto"/>
        <w:jc w:val="center"/>
        <w:rPr>
          <w:rFonts w:eastAsia="Times New Roman" w:cs="Times New Roman"/>
          <w:color w:val="auto"/>
          <w:sz w:val="28"/>
          <w:szCs w:val="28"/>
        </w:rPr>
      </w:pPr>
      <w:bookmarkStart w:id="120" w:name="_Toc148284244"/>
      <w:bookmarkStart w:id="121" w:name="_Toc148443747"/>
      <w:r w:rsidRPr="00AE565E">
        <w:rPr>
          <w:rFonts w:cs="Times New Roman"/>
          <w:color w:val="auto"/>
          <w:sz w:val="28"/>
          <w:szCs w:val="28"/>
        </w:rPr>
        <w:t xml:space="preserve">Hình 7. </w:t>
      </w:r>
      <w:r w:rsidRPr="00AE565E">
        <w:rPr>
          <w:rFonts w:cs="Times New Roman"/>
          <w:color w:val="auto"/>
          <w:sz w:val="28"/>
          <w:szCs w:val="28"/>
        </w:rPr>
        <w:fldChar w:fldCharType="begin"/>
      </w:r>
      <w:r w:rsidRPr="00AE565E">
        <w:rPr>
          <w:rFonts w:cs="Times New Roman"/>
          <w:color w:val="auto"/>
          <w:sz w:val="28"/>
          <w:szCs w:val="28"/>
        </w:rPr>
        <w:instrText xml:space="preserve"> SEQ Hình_7. \* ARABIC </w:instrText>
      </w:r>
      <w:r w:rsidRPr="00AE565E">
        <w:rPr>
          <w:rFonts w:cs="Times New Roman"/>
          <w:color w:val="auto"/>
          <w:sz w:val="28"/>
          <w:szCs w:val="28"/>
        </w:rPr>
        <w:fldChar w:fldCharType="separate"/>
      </w:r>
      <w:r w:rsidR="00C53B29">
        <w:rPr>
          <w:rFonts w:cs="Times New Roman"/>
          <w:noProof/>
          <w:color w:val="auto"/>
          <w:sz w:val="28"/>
          <w:szCs w:val="28"/>
        </w:rPr>
        <w:t>2</w:t>
      </w:r>
      <w:r w:rsidRPr="00AE565E">
        <w:rPr>
          <w:rFonts w:cs="Times New Roman"/>
          <w:color w:val="auto"/>
          <w:sz w:val="28"/>
          <w:szCs w:val="28"/>
        </w:rPr>
        <w:fldChar w:fldCharType="end"/>
      </w:r>
      <w:r w:rsidRPr="00AE565E">
        <w:rPr>
          <w:rFonts w:cs="Times New Roman"/>
          <w:color w:val="auto"/>
          <w:sz w:val="28"/>
          <w:szCs w:val="28"/>
        </w:rPr>
        <w:t>. Phó chủ tịch HĐND Thành phố Hà Nội Phạm Quí Tiên khảo sát tại bộ phận Một cửa, UBND phường Trung Văn</w:t>
      </w:r>
      <w:bookmarkEnd w:id="120"/>
      <w:bookmarkEnd w:id="121"/>
    </w:p>
    <w:p w14:paraId="0000015B"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Mỗi cấp, mỗi ngành, mỗi địa phương, mỗi cá nhân, tập thể có liên quan phải bám sát các nghị quyết, chỉ thị, kết luận của Trung ương, chính sách pháp luật của Nhà nước và tình hình thực tế để chỉ đạo, điều hành, triển khai thực hiện các nhiệm </w:t>
      </w:r>
      <w:r w:rsidRPr="00AE565E">
        <w:rPr>
          <w:rFonts w:ascii="Times New Roman" w:eastAsia="Times New Roman" w:hAnsi="Times New Roman" w:cs="Times New Roman"/>
          <w:sz w:val="28"/>
          <w:szCs w:val="28"/>
        </w:rPr>
        <w:lastRenderedPageBreak/>
        <w:t>vụ CCHC, cải cách TTHC gắn với chuyển đổi số theo phương châm lấy người dân, doanh nghiệp là trung tâm phục vụ một cách thực chất và hiệu quả hơn; đẩy mạnh kết nối, chia sẻ dữ liệu, bảo đảm "trên dưới đồng lòng", "dọc ngang thông suốt" vì lợi ích chung, lợi ích quốc gia dân tộc, lợi ích người dân.</w:t>
      </w:r>
    </w:p>
    <w:p w14:paraId="0000015C"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Thống nhất quan điểm gắn cải cách TTHC với chuyển đổi số; cải cách TTHC đóng vai trò dẫn dắt, ứng dụng CNTT là công cụ hiệu quả để thực hiện nhiệm vụ, giải pháp đề ra, thực hiện hiện đại hóa nền hành chính quốc gia. Tăng cường đoàn kết, kỷ luật, kỷ cương hành chính, đề cao vai trò, trách nhiệm của người đứng đầu, tính quyết đoán, quyết liệt ở mỗi cấp, mỗi ngành; chú trọng công tác phối hợp giữa các bộ, ngành, địa phương trong triển khai nhiệm vụ, bảo đảm đồng bộ, nhất quán, hiệu quả, đạt được mục tiêu đề ra.</w:t>
      </w:r>
    </w:p>
    <w:p w14:paraId="0000015D"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Đẩy mạnh phân cấp, phân quyền đi đôi với phân bổ nguồn lực, tăng cường khả năng thực thi của cấp dưới, đồng thời tăng cường giám sát, kiểm tra, đánh giá, đo lường chính xác, khách quan kết quả, hiệu quả đạt được trong công tác triển khai các đề án, nhiệm vụ đã đề ra. Chấm dứt tình trạng sợ trách nhiệm, không dám tham mưu, không dám đề xuất của một bộ phận cán bộ, công chức; đùn đẩy trách nhiệm giữa các cơ quan, các bộ, ngành, giữa Trung ương với địa phương; dứt khoát không xử lý những nhiệm vụ không thuộc thẩm quyền, đồng thời không đẩy nhiệm vụ thuộc thẩm quyền của mình lên cho cấp trên. Các bộ, ngành, địa phương phải có phản ứng chính sách, xử lý các vướng mắc của người dân và doanh nghiệp một cách chủ động, nhanh chóng, kịp thời, linh hoạt, hiệu quả. Xử lý nghiêm cán bộ, công chức chưa làm tốt trách nhiệm của mình trong thực thi công vụ, bên cạnh đó khuyến khích, bảo vệ, động viên, khen thưởng kịp thời những người làm tốt, dám nghĩ, dám làm, dám chịu trách nhiệm vì công việc chung.</w:t>
      </w:r>
    </w:p>
    <w:p w14:paraId="0000015E"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Nâng cao chất lượng đội ngũ cán bộ, công chức, viên chức làm công tác CCHC, cải cách TTHC, nhất là đội ngũ cán bộ, công chức cấp xã, phường về trình độ, năng lực, phẩm chất, về trách nhiệm vì dân, vì nước, vì quyền và lợi ích chính đáng của người dân, doanh nghiệp. Chú trọng công tác truyền thông, nhất là truyền thông chính sách về những vấn đề mới, vấn đề sửa đổi, bổ sung, vấn đề còn có ý kiến khác nhau, những khó khăn, vướng mắc trong thực thi cần được chia sẻ.</w:t>
      </w:r>
    </w:p>
    <w:p w14:paraId="0000015F"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Về nhiệm vụ, giải pháp trọng tâm trong thời gian tới, Ban chỉ đạo CCHC yêu cầu trong thời gian tới các thành viên của Ban Chỉ đạo, Chủ tịch Ủy ban nhân dân </w:t>
      </w:r>
      <w:r w:rsidRPr="00AE565E">
        <w:rPr>
          <w:rFonts w:ascii="Times New Roman" w:eastAsia="Times New Roman" w:hAnsi="Times New Roman" w:cs="Times New Roman"/>
          <w:sz w:val="28"/>
          <w:szCs w:val="28"/>
        </w:rPr>
        <w:lastRenderedPageBreak/>
        <w:t>các cấp tiếp tục tham mưu, chỉ đạo triển khai một cách mạnh mẽ, quyết liệt, đồng bộ công tác CCHC tại bộ, ngành, địa phương mình theo Kế hoạch năm 2023 của Ban Chỉ đạo, coi đây là nhiệm vụ chính trị quan trọng, là tiêu chí đánh giá cán bộ. Đồng thời, chỉ đạo triển khai hoàn thành các mục tiêu, nhiệm vụ đề ra trong Kế hoạch CCHC năm 2023 của bộ, ngành, địa phương mình.</w:t>
      </w:r>
    </w:p>
    <w:p w14:paraId="00000160"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Các bộ, ngành, địa phương khẩn trương ban hành, sửa đổi, bổ sung các văn bản quy phạm pháp luật thuộc thẩm quyền của mình để thực thi các phương án cắt giảm, đơn giản hóa quy định kinh doanh, cắt giảm các TTHC không cần thiết; nghiên cứu kỹ lưỡng việc áp dụng hình thức một văn bản sửa nhiều văn bản theo trình tự, thủ tục rút gọn; thực hiện tham vấn chính sách, tương tác với người dân, chuyên gia, nhà khoa học, các hiệp hội, doanh nghiệp đối với các quy định trong dự án, dự thảo văn bản quy phạm pháp luật bảo đảm xây dựng chính sách sát với thực tế, có tính khả thi, dễ đánh giá, kiểm tra, giám sát.</w:t>
      </w:r>
    </w:p>
    <w:p w14:paraId="30438B64" w14:textId="0BE637F4" w:rsidR="00431493" w:rsidRPr="00AE565E" w:rsidRDefault="00431493"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19FD4B42" wp14:editId="3196E2A6">
            <wp:extent cx="5740837" cy="3298372"/>
            <wp:effectExtent l="0" t="0" r="0" b="0"/>
            <wp:docPr id="130402724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027247" name="Picture 1304027247"/>
                    <pic:cNvPicPr/>
                  </pic:nvPicPr>
                  <pic:blipFill>
                    <a:blip r:embed="rId31">
                      <a:extLst>
                        <a:ext uri="{28A0092B-C50C-407E-A947-70E740481C1C}">
                          <a14:useLocalDpi xmlns:a14="http://schemas.microsoft.com/office/drawing/2010/main" val="0"/>
                        </a:ext>
                      </a:extLst>
                    </a:blip>
                    <a:stretch>
                      <a:fillRect/>
                    </a:stretch>
                  </pic:blipFill>
                  <pic:spPr>
                    <a:xfrm>
                      <a:off x="0" y="0"/>
                      <a:ext cx="5752821" cy="3305257"/>
                    </a:xfrm>
                    <a:prstGeom prst="rect">
                      <a:avLst/>
                    </a:prstGeom>
                  </pic:spPr>
                </pic:pic>
              </a:graphicData>
            </a:graphic>
          </wp:inline>
        </w:drawing>
      </w:r>
    </w:p>
    <w:p w14:paraId="01A0990B" w14:textId="0A371B9C" w:rsidR="00431493" w:rsidRPr="00AE565E" w:rsidRDefault="00431493" w:rsidP="00B47247">
      <w:pPr>
        <w:pStyle w:val="Caption"/>
        <w:snapToGrid w:val="0"/>
        <w:spacing w:before="120" w:after="120" w:line="312" w:lineRule="auto"/>
        <w:jc w:val="center"/>
        <w:rPr>
          <w:rFonts w:eastAsia="Times New Roman" w:cs="Times New Roman"/>
          <w:color w:val="auto"/>
          <w:sz w:val="28"/>
          <w:szCs w:val="28"/>
        </w:rPr>
      </w:pPr>
      <w:bookmarkStart w:id="122" w:name="_Toc148284245"/>
      <w:bookmarkStart w:id="123" w:name="_Toc148443748"/>
      <w:r w:rsidRPr="00AE565E">
        <w:rPr>
          <w:rFonts w:cs="Times New Roman"/>
          <w:color w:val="auto"/>
          <w:sz w:val="28"/>
          <w:szCs w:val="28"/>
        </w:rPr>
        <w:t xml:space="preserve">Hình 7. </w:t>
      </w:r>
      <w:r w:rsidRPr="00AE565E">
        <w:rPr>
          <w:rFonts w:cs="Times New Roman"/>
          <w:color w:val="auto"/>
          <w:sz w:val="28"/>
          <w:szCs w:val="28"/>
        </w:rPr>
        <w:fldChar w:fldCharType="begin"/>
      </w:r>
      <w:r w:rsidRPr="00AE565E">
        <w:rPr>
          <w:rFonts w:cs="Times New Roman"/>
          <w:color w:val="auto"/>
          <w:sz w:val="28"/>
          <w:szCs w:val="28"/>
        </w:rPr>
        <w:instrText xml:space="preserve"> SEQ Hình_7. \* ARABIC </w:instrText>
      </w:r>
      <w:r w:rsidRPr="00AE565E">
        <w:rPr>
          <w:rFonts w:cs="Times New Roman"/>
          <w:color w:val="auto"/>
          <w:sz w:val="28"/>
          <w:szCs w:val="28"/>
        </w:rPr>
        <w:fldChar w:fldCharType="separate"/>
      </w:r>
      <w:r w:rsidR="00C53B29">
        <w:rPr>
          <w:rFonts w:cs="Times New Roman"/>
          <w:noProof/>
          <w:color w:val="auto"/>
          <w:sz w:val="28"/>
          <w:szCs w:val="28"/>
        </w:rPr>
        <w:t>3</w:t>
      </w:r>
      <w:r w:rsidRPr="00AE565E">
        <w:rPr>
          <w:rFonts w:cs="Times New Roman"/>
          <w:color w:val="auto"/>
          <w:sz w:val="28"/>
          <w:szCs w:val="28"/>
        </w:rPr>
        <w:fldChar w:fldCharType="end"/>
      </w:r>
      <w:r w:rsidRPr="00AE565E">
        <w:rPr>
          <w:rFonts w:cs="Times New Roman"/>
          <w:color w:val="auto"/>
          <w:sz w:val="28"/>
          <w:szCs w:val="28"/>
        </w:rPr>
        <w:t>. Các kỹ sư làm việc tại Trung tâm Dữ liệu VNG (Nguồn: Cổng thông tin TP Hà Nội)</w:t>
      </w:r>
      <w:bookmarkEnd w:id="122"/>
      <w:bookmarkEnd w:id="123"/>
    </w:p>
    <w:p w14:paraId="00000161"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Trên cơ sở chức năng, nhiệm vụ, quyền hạn của mình chủ động ban hành hoặc đề xuất xây dựng các văn bản quy phạm pháp luật thúc đẩy CCHC, đặc biệt là cải cách TTHC gắn với chuyển đổi số, phục vụ người dân, doanh nghiệp. Các bộ, ngành đẩy nhanh việc rà soát, thực thi 19 Nghị quyết chuyên đề về đơn giản hóa TTHC, giấy tờ liên quan đến quản lý dân cư, hoàn thành trong tháng 6 năm </w:t>
      </w:r>
      <w:r w:rsidRPr="00AE565E">
        <w:rPr>
          <w:rFonts w:ascii="Times New Roman" w:eastAsia="Times New Roman" w:hAnsi="Times New Roman" w:cs="Times New Roman"/>
          <w:sz w:val="28"/>
          <w:szCs w:val="28"/>
        </w:rPr>
        <w:lastRenderedPageBreak/>
        <w:t>2023. Khẩn trương ban hành các văn bản quy phạm pháp luật quy định tại Nghị định số 104/2022/NĐ-CP ngày 21/12/2022 của Chính phủ liên quan đến việc xuất trình sổ hộ khẩu, sổ tạm trú giấy khi thực hiện TTHC, cung cấp dịch vụ công, hoàn thành trong tháng 5/2023. Các bộ, ngành phối hợp với Văn phòng Chính phủ xây dựng Khung Bộ chỉ số điều hành phục vụ sự chỉ đạo, điều hành của Chính phủ, Thủ tướng Chính phủ, các bộ, ngành và chính quyền địa phương các cấp. Kết nối, tích hợp, chia sẻ các thông tin, dữ liệu phục vụ chỉ đạo, điều hành của Chính phủ, Thủ tướng Chính phủ theo Quyết định số 1498/QĐ-TTg ngày 11/9/2021.</w:t>
      </w:r>
    </w:p>
    <w:p w14:paraId="00000162"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Khẩn trương đề xuất đầu tư hạ tầng số, hạ tầng công nghệ thông tin để phục vụ cho việc giải quyết TTHC; đẩy mạnh việc rà soát, ban hành các giải pháp, tạo đột phá mạnh mẽ để nâng cao hiệu quả CCHC, nhất là cải cách TTHC gắn với chuyển đổi số, tháo gỡ các khó khăn, vướng mắc, "điểm nghẽn" về hoàn thiện thể chế. Tiếp tục rà soát, đơn giản hóa TTHC, nhất là TTHC nội bộ, kịp thời sửa đổi những quy định chưa phù hợp, chưa sát thực tế, gây phiền hà cho người dân, doanh nghiệp, như: về phòng cháy, chữa cháy, đầu tư công, tài chính, ngân sách, định giá đất đai, giao đất, giao rừng...</w:t>
      </w:r>
    </w:p>
    <w:p w14:paraId="00000163"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UBND các tỉnh, thành phố trực thuộc Trung ương trình HĐND ban hành các chính sách miễn, giảm phí, lệ phí sử dụng dịch vụ công trực tuyến, thanh toán trực tuyến để khuyến khích người dân, doanh nghiệp tham gia thực hiện, hoàn thành trong tháng 6 năm 2023.</w:t>
      </w:r>
    </w:p>
    <w:p w14:paraId="00000164"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Tiếp tục thực hiện nghiêm việc ký số, gửi nhận văn bản và xử lý hồ sơ công việc trên môi trường điện tử tại các cấp chính quyền. Thúc đẩy tiến độ chuẩn hóa chế độ báo cáo, xây dựng Hệ thống thông tin báo cáo và tích hợp, chia sẻ dữ liệu với Hệ thống thông tin báo cáo Chính phủ, hoàn thành trong tháng 6/2023.</w:t>
      </w:r>
    </w:p>
    <w:p w14:paraId="00000165"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Tại Thông báo số 169/TB-VPCP ngày 05/5/2023 của Văn phòng Chính phủ về kết luận của Ban Chỉ đạo cải cách hành chính của Chính phủ tại Phiên họp thứ tư diễn ra ngày 19/4/2023, Ban chỉ đạo CCHC yêu cầu các bộ, ngành, địa phương phấn đấu một số chỉ tiêu cụ thể như sau: Nâng cao mức độ hài lòng của người dân đối với sự phục vụ của chính quyền các cấp trong thực hiện TTHC, phấn đấu năm 2023 đạt trên 85%, đến năm 2025 đạt 95%; Tỷ lệ giải quyết đúng hạn TTHC đạt trên 90%; Đến cuối năm 2023, 50% hồ sơ TTHC được người dân, doanh nghiệp thực hiện trực tuyến từ xa.</w:t>
      </w:r>
    </w:p>
    <w:p w14:paraId="00000166"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i/>
          <w:color w:val="auto"/>
          <w:sz w:val="28"/>
          <w:szCs w:val="28"/>
        </w:rPr>
      </w:pPr>
      <w:bookmarkStart w:id="124" w:name="_Toc148284626"/>
      <w:bookmarkStart w:id="125" w:name="_Toc187727617"/>
      <w:r w:rsidRPr="00AE565E">
        <w:rPr>
          <w:rFonts w:ascii="Times New Roman" w:eastAsia="Times New Roman" w:hAnsi="Times New Roman" w:cs="Times New Roman"/>
          <w:b/>
          <w:color w:val="auto"/>
          <w:sz w:val="28"/>
          <w:szCs w:val="28"/>
        </w:rPr>
        <w:lastRenderedPageBreak/>
        <w:t>7.3. Tăng cường minh bạch và trách nhiệm</w:t>
      </w:r>
      <w:bookmarkEnd w:id="124"/>
      <w:bookmarkEnd w:id="125"/>
    </w:p>
    <w:p w14:paraId="00000167"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Tăng cường minh bạch và trách nhiệm là một khía cạnh cốt yếu trong quá trình chuyển đổi số trong khu vực công, đặc biệt là trong lĩnh vực chính phủ điện tử và chính phủ số, đang được thực hiện tại các khu vực nông thôn Việt Nam. Điều này đảm bảo rằng quá trình quản lý và cung cấp dịch vụ công được thực hiện một cách minh bạch, trung thực và trách nhiệm, tạo sự tin tưởng và sự hài lòng từ phía cư dân và doanh nghiệp. Minh bạch đề cập đến việc công khai thông tin và quy trình quản lý, đảm bảo rằng mọi người dùng đều có quyền tiếp cận thông tin liên quan đến hoạt động của chính phủ. Qua việc sử dụng các nền tảng và ứng dụng điện tử, người dân và doanh nghiệp tại nông thôn có thể dễ dàng theo dõi và kiểm tra tình hình thực hiện các dịch vụ công, từ việc xem lịch sử giao dịch đến kiểm tra tiến độ xử lý thủ tục. Trách nhiệm là yếu tố quan trọng khác, đảm bảo rằng các cơ quan và tổ chức chịu trách nhiệm trong việc cung cấp dịch vụ công và quản lý thông tin. Việc này bao gồm việc đảm bảo rằng thông tin được cập nhật đầy đủ và chính xác, và việc thực hiện các thủ tục hành chính một cách có trách nhiệm và nhanh chóng. </w:t>
      </w:r>
    </w:p>
    <w:p w14:paraId="00000168"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Tăng cường minh bạch và trách nhiệm trong quá trình chuyển đổi số cũng đòi hỏi việc thiết lập các cơ chế kiểm tra và đánh giá. Các cơ quan chính phủ cần đảm bảo rằng họ tuân thủ các quy định và quy trình, và việc thực hiện các kiểm tra độc lập giúp đảm bảo rằng các dịch vụ và hoạt động công cộng được thực hiện theo đúng quy định và chuẩn mực. Tăng cường minh bạch và trách nhiệm cũng liên quan đến việc thúc đẩy sự tham gia của cộng đồng và người dân tại nông thôn. Việc khuyến khích ý kiến đóng góp, phản hồi và ý kiến từ cư dân giúp chính phủ hiểu rõ hơn về nhu cầu và vấn đề của họ, từ đó cải thiện và tối ưu hóa các dịch vụ công. Tăng cường minh bạch và trách nhiệm trong quá trình chuyển đổi số trong khu vực công, đặc biệt là chính phủ điện tử và chính phủ số, là một yếu tố quan trọng trong việc tạo ra sự tin tưởng và hài lòng từ phía cư dân và doanh nghiệp tại nông thôn Việt Nam.</w:t>
      </w:r>
    </w:p>
    <w:p w14:paraId="00000169"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i/>
          <w:color w:val="auto"/>
          <w:sz w:val="28"/>
          <w:szCs w:val="28"/>
        </w:rPr>
      </w:pPr>
      <w:bookmarkStart w:id="126" w:name="_Toc148284627"/>
      <w:bookmarkStart w:id="127" w:name="_Toc187727618"/>
      <w:r w:rsidRPr="00AE565E">
        <w:rPr>
          <w:rFonts w:ascii="Times New Roman" w:eastAsia="Times New Roman" w:hAnsi="Times New Roman" w:cs="Times New Roman"/>
          <w:b/>
          <w:color w:val="auto"/>
          <w:sz w:val="28"/>
          <w:szCs w:val="28"/>
        </w:rPr>
        <w:t>7.4. Phát triển hệ sinh thái công nghệ số</w:t>
      </w:r>
      <w:bookmarkEnd w:id="126"/>
      <w:bookmarkEnd w:id="127"/>
      <w:r w:rsidRPr="00AE565E">
        <w:rPr>
          <w:rFonts w:ascii="Times New Roman" w:eastAsia="Times New Roman" w:hAnsi="Times New Roman" w:cs="Times New Roman"/>
          <w:b/>
          <w:color w:val="auto"/>
          <w:sz w:val="28"/>
          <w:szCs w:val="28"/>
        </w:rPr>
        <w:tab/>
      </w:r>
    </w:p>
    <w:p w14:paraId="0000016A"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Phát triển hệ sinh thái công nghệ số là một khía cạnh quan trọng trong quá trình chuyển đổi số trong khu vực công, đặc biệt là trong lĩnh vực chính phủ điện tử và chính phủ số, đang được triển khai tại các khu vực nông thôn Việt Nam. Mục tiêu của việc này là tạo ra một môi trường thúc đẩy sự phát triển và sử dụng </w:t>
      </w:r>
      <w:r w:rsidRPr="00AE565E">
        <w:rPr>
          <w:rFonts w:ascii="Times New Roman" w:eastAsia="Times New Roman" w:hAnsi="Times New Roman" w:cs="Times New Roman"/>
          <w:sz w:val="28"/>
          <w:szCs w:val="28"/>
        </w:rPr>
        <w:lastRenderedPageBreak/>
        <w:t>các công nghệ số để cải thiện hiệu quả và hiệu suất của hoạt động chính trị, quản lý và cung cấp dịch vụ công.</w:t>
      </w:r>
    </w:p>
    <w:p w14:paraId="0000016B"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Phát triển hệ sinh thái công nghệ số bao gồm việc tạo ra các hạ tầng kỹ thuật và mạng lưới để hỗ trợ việc triển khai các dịch vụ công trực tuyến. Điều này bao gồm việc xây dựng và cải tiến các hệ thống và ứng dụng điện tử để giúp người dân và doanh nghiệp tại nông thôn có thể tiếp cận và sử dụng các dịch vụ công một cách thuận tiện và hiệu quả. </w:t>
      </w:r>
    </w:p>
    <w:p w14:paraId="0000016C" w14:textId="27EE000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Ngoài ra, phát triển hệ sinh thái công nghệ số cũng đòi hỏi việc tạo ra môi trường thúc đẩy sự sáng tạo và phát triển các giải pháp công nghệ mới. Có thể bao gồm việc hỗ trợ các doanh nghiệp công nghệ, </w:t>
      </w:r>
      <w:r w:rsidR="00D33577">
        <w:rPr>
          <w:rFonts w:ascii="Times New Roman" w:eastAsia="Times New Roman" w:hAnsi="Times New Roman" w:cs="Times New Roman"/>
          <w:sz w:val="28"/>
          <w:szCs w:val="28"/>
        </w:rPr>
        <w:t>khởi</w:t>
      </w:r>
      <w:r w:rsidR="00D33577">
        <w:rPr>
          <w:rFonts w:ascii="Times New Roman" w:eastAsia="Times New Roman" w:hAnsi="Times New Roman" w:cs="Times New Roman"/>
          <w:sz w:val="28"/>
          <w:szCs w:val="28"/>
          <w:lang w:val="vi-VN"/>
        </w:rPr>
        <w:t xml:space="preserve"> nghiệp</w:t>
      </w:r>
      <w:r w:rsidRPr="00AE565E">
        <w:rPr>
          <w:rFonts w:ascii="Times New Roman" w:eastAsia="Times New Roman" w:hAnsi="Times New Roman" w:cs="Times New Roman"/>
          <w:sz w:val="28"/>
          <w:szCs w:val="28"/>
        </w:rPr>
        <w:t xml:space="preserve"> và các dự án nghiên cứu để phát triển và áp dụng các công nghệ mới để giải quyết các thách thức đặc thù của khu vực nông thôn. Việc hợp tác và liên kết giữa các cơ quan chính phủ, tổ chức phi chính phủ, doanh nghiệp công nghệ và cộng đồng cũng là một phần quan trọng của việc phát triển hệ sinh thái công nghệ số. Sự hợp tác này giúp tận dụng các nguồn lực và kiến thức khác nhau để tạo ra các giải pháp công nghệ đáp ứng nhu cầu của cư dân nông thôn và tạo ra giá trị thực sự cho họ. Phát triển hệ sinh thái công nghệ số đóng vai trò quan trọng trong quá trình chuyển đổi số trong khu vực công, đặc biệt là trong lĩnh vực chính phủ điện tử và chính phủ số, đang được triển khai tại các khu vực nông thôn Việt Nam. Việc này giúp tạo ra một môi trường thuận lợi để triển khai các dịch vụ công trực tuyến, thúc đẩy sự sáng tạo công nghệ và hợp tác đa phương giữa các cơ quan chính phủ, tổ chức phi chính phủ và doanh nghiệp công nghệ.</w:t>
      </w:r>
    </w:p>
    <w:p w14:paraId="0000016D" w14:textId="77777777" w:rsidR="00B4024F" w:rsidRPr="00AE565E" w:rsidRDefault="00B4024F"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p>
    <w:p w14:paraId="0000016E" w14:textId="77777777" w:rsidR="00B4024F" w:rsidRPr="00AE565E" w:rsidRDefault="00A31CD8" w:rsidP="00B47247">
      <w:pPr>
        <w:snapToGrid w:val="0"/>
        <w:spacing w:before="120" w:after="120" w:line="312" w:lineRule="auto"/>
        <w:rPr>
          <w:rFonts w:ascii="Times New Roman" w:eastAsia="Times New Roman" w:hAnsi="Times New Roman" w:cs="Times New Roman"/>
          <w:b/>
          <w:sz w:val="28"/>
          <w:szCs w:val="28"/>
        </w:rPr>
      </w:pPr>
      <w:r w:rsidRPr="00AE565E">
        <w:rPr>
          <w:rFonts w:ascii="Times New Roman" w:hAnsi="Times New Roman" w:cs="Times New Roman"/>
          <w:sz w:val="28"/>
          <w:szCs w:val="28"/>
        </w:rPr>
        <w:br w:type="page"/>
      </w:r>
    </w:p>
    <w:p w14:paraId="0000016F" w14:textId="77777777" w:rsidR="00B4024F" w:rsidRPr="00AE565E" w:rsidRDefault="00A31CD8" w:rsidP="00B47247">
      <w:pPr>
        <w:pStyle w:val="Heading1"/>
        <w:snapToGrid w:val="0"/>
        <w:spacing w:before="120" w:after="120" w:line="312" w:lineRule="auto"/>
        <w:jc w:val="center"/>
        <w:rPr>
          <w:rFonts w:eastAsia="Times New Roman" w:cs="Times New Roman"/>
          <w:b w:val="0"/>
          <w:color w:val="auto"/>
          <w:szCs w:val="28"/>
        </w:rPr>
      </w:pPr>
      <w:bookmarkStart w:id="128" w:name="_Toc148284628"/>
      <w:bookmarkStart w:id="129" w:name="_Toc187727619"/>
      <w:r w:rsidRPr="00AE565E">
        <w:rPr>
          <w:rFonts w:eastAsia="Times New Roman" w:cs="Times New Roman"/>
          <w:color w:val="auto"/>
          <w:szCs w:val="28"/>
        </w:rPr>
        <w:lastRenderedPageBreak/>
        <w:t>CHƯƠNG 8. CHUYỂN ĐỔI SỐ CƠ QUAN NHÀ NƯỚC</w:t>
      </w:r>
      <w:bookmarkEnd w:id="128"/>
      <w:bookmarkEnd w:id="129"/>
    </w:p>
    <w:p w14:paraId="00000170" w14:textId="77777777" w:rsidR="00B4024F" w:rsidRPr="00AE565E" w:rsidRDefault="00B4024F" w:rsidP="00B47247">
      <w:pPr>
        <w:snapToGrid w:val="0"/>
        <w:spacing w:before="120" w:after="120" w:line="312" w:lineRule="auto"/>
        <w:rPr>
          <w:rFonts w:ascii="Times New Roman" w:eastAsia="Times New Roman" w:hAnsi="Times New Roman" w:cs="Times New Roman"/>
          <w:sz w:val="28"/>
          <w:szCs w:val="28"/>
        </w:rPr>
      </w:pPr>
    </w:p>
    <w:p w14:paraId="00000171"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i/>
          <w:color w:val="auto"/>
          <w:sz w:val="28"/>
          <w:szCs w:val="28"/>
        </w:rPr>
      </w:pPr>
      <w:bookmarkStart w:id="130" w:name="_Toc148284629"/>
      <w:bookmarkStart w:id="131" w:name="_Toc187727620"/>
      <w:r w:rsidRPr="00AE565E">
        <w:rPr>
          <w:rFonts w:ascii="Times New Roman" w:eastAsia="Times New Roman" w:hAnsi="Times New Roman" w:cs="Times New Roman"/>
          <w:b/>
          <w:color w:val="auto"/>
          <w:sz w:val="28"/>
          <w:szCs w:val="28"/>
        </w:rPr>
        <w:t>8.1. Chuyển đổi số trong cơ quan nhà nước là gì?</w:t>
      </w:r>
      <w:bookmarkEnd w:id="130"/>
      <w:bookmarkEnd w:id="131"/>
    </w:p>
    <w:p w14:paraId="00000172"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Chuyển đổi số cơ quan nhà nước là hoạt động phát triển chính phủ số của các cơ quan trung ương và tương ứng với đó là hoạt động phát triển chính quyền số, đô thị thông minh của các cơ quan chính quyền các cấp ở địa phương.</w:t>
      </w:r>
    </w:p>
    <w:p w14:paraId="00000173"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Trong đó, bản chất của chính phủ số là chính phủ điện tử, bổ sung những thay đổi về cách tiếp cận, cách triển khai mới nhờ vào sự phát triển của công nghệ số. Xây dựng chính phủ số chính là xây dựng chính phủ điện tử – chính phủ ứng dụng các công nghệ thông tin vào các hoạt động của chính phủ. Thay vì vận hành theo cách thức truyền thống, hiện nay các hoạt động của chính phủ cần được diễn ra trên môi trường số một cách an toàn. Để từ đó hoàn thiện quá trình giải quyết các vấn đề phát sinh, cung cấp các dịch vụ tốt hơn, quản lý hiệu quả, nhanh chóng…</w:t>
      </w:r>
    </w:p>
    <w:p w14:paraId="3AF0ED26" w14:textId="7DD9498D" w:rsidR="00061127" w:rsidRPr="00AE565E" w:rsidRDefault="00061127"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Chính quyền số là chính phủ số được triển khai tại các cấp chính quyền địa phương (cấp tỉnh, cấp huyện và cấp xã).</w:t>
      </w:r>
      <w:r w:rsidR="002E2588">
        <w:rPr>
          <w:rFonts w:ascii="Times New Roman" w:eastAsia="Times New Roman" w:hAnsi="Times New Roman" w:cs="Times New Roman"/>
          <w:sz w:val="28"/>
          <w:szCs w:val="28"/>
          <w:lang w:val="vi-VN"/>
        </w:rPr>
        <w:t xml:space="preserve"> </w:t>
      </w:r>
      <w:r w:rsidRPr="001A7DF5">
        <w:rPr>
          <w:rFonts w:ascii="Times New Roman" w:eastAsia="Times New Roman" w:hAnsi="Times New Roman" w:cs="Times New Roman"/>
          <w:sz w:val="28"/>
          <w:szCs w:val="28"/>
          <w:lang w:val="vi-VN"/>
        </w:rPr>
        <w:t xml:space="preserve">Một ví dụ cho việc chuyển đổi số cơ quan nhà nước là cổng dịch vụ công quốc gia. </w:t>
      </w:r>
      <w:r w:rsidRPr="00AE565E">
        <w:rPr>
          <w:rFonts w:ascii="Times New Roman" w:eastAsia="Times New Roman" w:hAnsi="Times New Roman" w:cs="Times New Roman"/>
          <w:sz w:val="28"/>
          <w:szCs w:val="28"/>
        </w:rPr>
        <w:t>Mọi người có thể tra cứu thông tin cũng như thực hiện các bước hành chính ở ngay trên website này mà không cần phải đến các cơ quan nhà nước như phương thức vận hành trước đây.</w:t>
      </w:r>
    </w:p>
    <w:p w14:paraId="03552E73" w14:textId="47C698CE" w:rsidR="00061127" w:rsidRPr="00AE565E" w:rsidRDefault="00061127"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Chuyển đổi số cơ quan nhà nước tập trung vào phát triển hạ tầng số phục vụ các cơ quan nhà nước một cách tập trung, thông suốt; tạo lập dữ liệu mở dễ dàng truy cập, sử dụng, tăng cường công khai, minh bạch, phòng, chống tham nhũng, thúc đẩy phát triển các dịch vụ trong nền kinh tế; cung cấp dịch vụ công trực tuyến mức độ cao, cả trên thiết bị di động để người dân, doanh nghiệp có trải nghiệm tốt nhất về dịch vụ, nhanh chóng, chính xác, không giấy tờ, giảm chi phí.</w:t>
      </w:r>
    </w:p>
    <w:p w14:paraId="5227371C" w14:textId="14ADD1A7" w:rsidR="00061127" w:rsidRPr="00AE565E" w:rsidRDefault="00061127" w:rsidP="00B47247">
      <w:pPr>
        <w:shd w:val="clear" w:color="auto" w:fill="FFFFFF"/>
        <w:tabs>
          <w:tab w:val="left" w:pos="0"/>
          <w:tab w:val="left" w:pos="567"/>
        </w:tabs>
        <w:snapToGrid w:val="0"/>
        <w:spacing w:before="120" w:after="120" w:line="312" w:lineRule="auto"/>
        <w:jc w:val="center"/>
        <w:rPr>
          <w:rFonts w:ascii="Times New Roman" w:eastAsia="Times New Roman" w:hAnsi="Times New Roman" w:cs="Times New Roman"/>
          <w:sz w:val="28"/>
          <w:szCs w:val="28"/>
        </w:rPr>
      </w:pPr>
      <w:r w:rsidRPr="00AE565E">
        <w:rPr>
          <w:rFonts w:ascii="Times New Roman" w:hAnsi="Times New Roman" w:cs="Times New Roman"/>
          <w:noProof/>
          <w:sz w:val="28"/>
          <w:szCs w:val="28"/>
        </w:rPr>
        <w:lastRenderedPageBreak/>
        <w:drawing>
          <wp:inline distT="0" distB="0" distL="0" distR="0" wp14:anchorId="6B509EE6" wp14:editId="1399F912">
            <wp:extent cx="2928257" cy="5339095"/>
            <wp:effectExtent l="0" t="0" r="5715" b="0"/>
            <wp:docPr id="200879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791240" name=""/>
                    <pic:cNvPicPr/>
                  </pic:nvPicPr>
                  <pic:blipFill>
                    <a:blip r:embed="rId32"/>
                    <a:stretch>
                      <a:fillRect/>
                    </a:stretch>
                  </pic:blipFill>
                  <pic:spPr>
                    <a:xfrm>
                      <a:off x="0" y="0"/>
                      <a:ext cx="2937621" cy="5356168"/>
                    </a:xfrm>
                    <a:prstGeom prst="rect">
                      <a:avLst/>
                    </a:prstGeom>
                  </pic:spPr>
                </pic:pic>
              </a:graphicData>
            </a:graphic>
          </wp:inline>
        </w:drawing>
      </w:r>
    </w:p>
    <w:p w14:paraId="58FF48B3" w14:textId="4D251999" w:rsidR="00061127" w:rsidRPr="00AE565E" w:rsidRDefault="00061127" w:rsidP="00B47247">
      <w:pPr>
        <w:pStyle w:val="Caption"/>
        <w:snapToGrid w:val="0"/>
        <w:spacing w:before="120" w:after="120" w:line="312" w:lineRule="auto"/>
        <w:jc w:val="center"/>
        <w:rPr>
          <w:rFonts w:eastAsia="Times New Roman" w:cs="Times New Roman"/>
          <w:color w:val="auto"/>
          <w:sz w:val="28"/>
          <w:szCs w:val="28"/>
        </w:rPr>
      </w:pPr>
      <w:bookmarkStart w:id="132" w:name="_Toc148284249"/>
      <w:bookmarkStart w:id="133" w:name="_Toc148443753"/>
      <w:r w:rsidRPr="00AE565E">
        <w:rPr>
          <w:rFonts w:cs="Times New Roman"/>
          <w:color w:val="auto"/>
          <w:sz w:val="28"/>
          <w:szCs w:val="28"/>
        </w:rPr>
        <w:t xml:space="preserve">Hình 8. </w:t>
      </w:r>
      <w:r w:rsidRPr="00AE565E">
        <w:rPr>
          <w:rFonts w:cs="Times New Roman"/>
          <w:color w:val="auto"/>
          <w:sz w:val="28"/>
          <w:szCs w:val="28"/>
        </w:rPr>
        <w:fldChar w:fldCharType="begin"/>
      </w:r>
      <w:r w:rsidRPr="00AE565E">
        <w:rPr>
          <w:rFonts w:cs="Times New Roman"/>
          <w:color w:val="auto"/>
          <w:sz w:val="28"/>
          <w:szCs w:val="28"/>
        </w:rPr>
        <w:instrText xml:space="preserve"> SEQ Hình_8. \* ARABIC </w:instrText>
      </w:r>
      <w:r w:rsidRPr="00AE565E">
        <w:rPr>
          <w:rFonts w:cs="Times New Roman"/>
          <w:color w:val="auto"/>
          <w:sz w:val="28"/>
          <w:szCs w:val="28"/>
        </w:rPr>
        <w:fldChar w:fldCharType="separate"/>
      </w:r>
      <w:r w:rsidR="00C53B29">
        <w:rPr>
          <w:rFonts w:cs="Times New Roman"/>
          <w:noProof/>
          <w:color w:val="auto"/>
          <w:sz w:val="28"/>
          <w:szCs w:val="28"/>
        </w:rPr>
        <w:t>1</w:t>
      </w:r>
      <w:r w:rsidRPr="00AE565E">
        <w:rPr>
          <w:rFonts w:cs="Times New Roman"/>
          <w:color w:val="auto"/>
          <w:sz w:val="28"/>
          <w:szCs w:val="28"/>
        </w:rPr>
        <w:fldChar w:fldCharType="end"/>
      </w:r>
      <w:r w:rsidRPr="00AE565E">
        <w:rPr>
          <w:rFonts w:cs="Times New Roman"/>
          <w:color w:val="auto"/>
          <w:sz w:val="28"/>
          <w:szCs w:val="28"/>
        </w:rPr>
        <w:t>. 40% các thủ tục hành chính công đã được tích hợp trên ứng dụng VNEID</w:t>
      </w:r>
      <w:bookmarkEnd w:id="132"/>
      <w:bookmarkEnd w:id="133"/>
    </w:p>
    <w:p w14:paraId="00000176" w14:textId="5B6764F3"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Chuyển đối số trong cơ quan nhà mang đến nhiều lợi ích của chuyển đổi số nổi bật như sau:</w:t>
      </w:r>
    </w:p>
    <w:p w14:paraId="00000177"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r>
      <w:r w:rsidRPr="00AE565E">
        <w:rPr>
          <w:rFonts w:ascii="Times New Roman" w:eastAsia="Times New Roman" w:hAnsi="Times New Roman" w:cs="Times New Roman"/>
          <w:i/>
          <w:sz w:val="28"/>
          <w:szCs w:val="28"/>
        </w:rPr>
        <w:t>Đối với cơ quan Nhà nước:</w:t>
      </w:r>
      <w:r w:rsidRPr="00AE565E">
        <w:rPr>
          <w:rFonts w:ascii="Times New Roman" w:eastAsia="Times New Roman" w:hAnsi="Times New Roman" w:cs="Times New Roman"/>
          <w:sz w:val="28"/>
          <w:szCs w:val="28"/>
        </w:rPr>
        <w:t xml:space="preserve"> Chuyển đổi số giúp cho các hoạt động của Chính Phủ trở nên hiệu quả hơn. Mọi công việc sẽ được triển khai minh bạch, hạn chế tình trạng tham nhũng diễn ra. Ví dụ: Hoạt động thanh tra, kiểm tra của cơ quan Nhà nước sẽ được thực hiện theo hình thức trực tuyến thay vì trực tiếp đi xuống từng doanh nghiệp.</w:t>
      </w:r>
    </w:p>
    <w:p w14:paraId="00000178"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r>
      <w:r w:rsidRPr="00AE565E">
        <w:rPr>
          <w:rFonts w:ascii="Times New Roman" w:eastAsia="Times New Roman" w:hAnsi="Times New Roman" w:cs="Times New Roman"/>
          <w:i/>
          <w:sz w:val="28"/>
          <w:szCs w:val="28"/>
        </w:rPr>
        <w:t>Đối với địa phương:</w:t>
      </w:r>
      <w:r w:rsidRPr="00AE565E">
        <w:rPr>
          <w:rFonts w:ascii="Times New Roman" w:eastAsia="Times New Roman" w:hAnsi="Times New Roman" w:cs="Times New Roman"/>
          <w:sz w:val="28"/>
          <w:szCs w:val="28"/>
        </w:rPr>
        <w:t xml:space="preserve"> Chuyển đổi số hỗ trợ tối đa hóa định hướng cơ sở hạ tầng dùng riêng cho các bộ, ngành và địa phương. Trong hoạt động chuyển đối số, mỗi bộ, ngành, địa phương sẽ được tích hợp một nền tảng chia sẻ dữ liệu. Theo </w:t>
      </w:r>
      <w:r w:rsidRPr="00AE565E">
        <w:rPr>
          <w:rFonts w:ascii="Times New Roman" w:eastAsia="Times New Roman" w:hAnsi="Times New Roman" w:cs="Times New Roman"/>
          <w:sz w:val="28"/>
          <w:szCs w:val="28"/>
        </w:rPr>
        <w:lastRenderedPageBreak/>
        <w:t>đó, các dữ liệu này là đầu mối kết nối giữa bộ, ngành, địa phương và được chia sẻ trên Cổng dữ liệu Quốc gia data.gov.vn.</w:t>
      </w:r>
    </w:p>
    <w:p w14:paraId="00000179"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r>
      <w:r w:rsidRPr="00AE565E">
        <w:rPr>
          <w:rFonts w:ascii="Times New Roman" w:eastAsia="Times New Roman" w:hAnsi="Times New Roman" w:cs="Times New Roman"/>
          <w:i/>
          <w:sz w:val="28"/>
          <w:szCs w:val="28"/>
        </w:rPr>
        <w:t>Đối với người dân:</w:t>
      </w:r>
      <w:r w:rsidRPr="00AE565E">
        <w:rPr>
          <w:rFonts w:ascii="Times New Roman" w:eastAsia="Times New Roman" w:hAnsi="Times New Roman" w:cs="Times New Roman"/>
          <w:sz w:val="28"/>
          <w:szCs w:val="28"/>
        </w:rPr>
        <w:t xml:space="preserve"> Chuyển đổi số là cơ hội rất lớn cho người dân trong vấn đề thanh toán điện tử. Thông qua chuyển đổi số, người dân sẽ được tiếp cận gần hơn với giáo dục. Đặc biệt, người dân cũng có thể nâng cao chất lượng của việc hưởng thụ những giá trị văn hóa, di sản… bằng hình thức thăm quan trực tuyến.</w:t>
      </w:r>
    </w:p>
    <w:p w14:paraId="0000017A" w14:textId="77777777" w:rsidR="00B4024F" w:rsidRPr="00AE565E" w:rsidRDefault="00A31CD8" w:rsidP="00B47247">
      <w:pPr>
        <w:pStyle w:val="Heading2"/>
        <w:snapToGrid w:val="0"/>
        <w:spacing w:before="120" w:after="120" w:line="312" w:lineRule="auto"/>
        <w:rPr>
          <w:rFonts w:ascii="Times New Roman" w:hAnsi="Times New Roman" w:cs="Times New Roman"/>
          <w:b/>
          <w:color w:val="auto"/>
          <w:sz w:val="28"/>
          <w:szCs w:val="28"/>
        </w:rPr>
      </w:pPr>
      <w:bookmarkStart w:id="134" w:name="_Toc148284630"/>
      <w:bookmarkStart w:id="135" w:name="_Toc187727621"/>
      <w:r w:rsidRPr="00AE565E">
        <w:rPr>
          <w:rFonts w:ascii="Times New Roman" w:hAnsi="Times New Roman" w:cs="Times New Roman"/>
          <w:b/>
          <w:color w:val="auto"/>
          <w:sz w:val="28"/>
          <w:szCs w:val="28"/>
        </w:rPr>
        <w:t>8.2. Hạn chế trong chuyển đổi cơ quan nhà nước</w:t>
      </w:r>
      <w:bookmarkEnd w:id="134"/>
      <w:bookmarkEnd w:id="135"/>
      <w:r w:rsidRPr="00AE565E">
        <w:rPr>
          <w:rFonts w:ascii="Times New Roman" w:hAnsi="Times New Roman" w:cs="Times New Roman"/>
          <w:b/>
          <w:color w:val="auto"/>
          <w:sz w:val="28"/>
          <w:szCs w:val="28"/>
        </w:rPr>
        <w:t xml:space="preserve"> </w:t>
      </w:r>
    </w:p>
    <w:p w14:paraId="0000017B"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Kết quả chuyển đổi số trong cơ quan Nhà nước cũng được báo cáo rất rõ ràng. Phó Cục trưởng Cục Chuyển đổi số quốc gia (Bộ TT&amp;TT) Nguyễn Phú Tiến cho biết, chuyển đổi số trong hoạt động của cơ quan Nhà nước thời gian qua đã đạt được những kết nhất định. Đến nay, trong nội bộ hầu hết cơ quan Nhà nước có hệ thống quản lý văn bản điều hành, thư điện tử riêng, tỷ lệ văn bản điện tử trao đổi đạt 95%. Để phục vụ người dân, doanh nghiệp, tất cả bộ, ngành, địa phương đều có cổng dịch vụ công; tỷ lệ dịch vụ công trực tuyến mức độ 4 đủ điều kiện là trên 98%.</w:t>
      </w:r>
    </w:p>
    <w:p w14:paraId="0000017C"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Cùng với đó, hạ tầng công nghệ thông tin (CNTT), các nền tảng số tiếp tục được phát triển từ Trung ương đến địa phương. Cổng Dịch vụ công quốc gia đã cung cấp 3.699 dịch vụ công trực tuyến mức độ 3, 4; hơn 2,1 triệu tài khoản đăng ký. 63/63 tỉnh, thành đã triển khai trên 65.000 tổ công nghệ số cộng đồng đến tận thôn, xóm với hơn 300.000 thành viên tham gia.</w:t>
      </w:r>
    </w:p>
    <w:p w14:paraId="0000017D"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Tuy nhiên, trong thực tế, việc triển khai ứng dụng CNTT trong hoạt động của cơ quan Nhà nước vẫn còn nhiều hạn chế. Cụ thể, nhiều hệ thống, ứng dụng CNTT trong các cơ quan Nhà nước được triển khai, nhưng rời rạc, thiếu kết nối; sử dụng tài nguyên chưa hiệu quả, còn trùng lặp. Nhiều đơn vị chuyển đổi số kiểu nửa vời, hình thức. Người dân, doanh nghiệp vẫn phải cung cấp lặp lại thông tin cho cơ quan Nhà nước khi thực hiện thủ tục hành chính. Cơ quan Nhà nước vẫn yêu cầu người dân cung cấp những giấy tờ do chính các cơ quan Nhà nước cấp trước đó…Theo nghiên cứu của IPS, 80% các cổng thông tin điện tử cấp tỉnh chỉ giữ chân người dân 2,79 phút, trong đó 62,42% rời đi ngay sau khi vừa truy cập. Con số này cho thấy kênh tương tác chính quyền - người dân chưa thực sự hiệu quả.</w:t>
      </w:r>
    </w:p>
    <w:p w14:paraId="0000017E" w14:textId="77777777" w:rsidR="00B4024F" w:rsidRPr="00AE565E" w:rsidRDefault="00A31CD8" w:rsidP="00B47247">
      <w:pPr>
        <w:shd w:val="clear" w:color="auto" w:fill="FFFFFF"/>
        <w:tabs>
          <w:tab w:val="left" w:pos="0"/>
          <w:tab w:val="left" w:pos="567"/>
        </w:tabs>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ab/>
        <w:t>Ngoài ra, có một khó khăn cũng lớn không kém là sự đón nhận của người dân. Không phải ai cũng thích sự thay đổi, nhiều người muốn làm những việc họ đã quen. Khi một sự đổi mới được áp dụng, hiển nhiên người dân cũng cần góp phần vào đó để tạo nên sự đồng bộ. Ví dụ như việc chuyển đổi sang căn cước công dân gắn chíp. Các cơ quan nhà nước cũng phải vận động người dân để họ hợp tác làm căn cước công dân, để còn đồng bộ dữ liệu trên cơ sở dữ liệu quốc gia.</w:t>
      </w:r>
    </w:p>
    <w:p w14:paraId="0000017F" w14:textId="77777777" w:rsidR="00B4024F" w:rsidRPr="00AE565E" w:rsidRDefault="00A31CD8" w:rsidP="00B47247">
      <w:pPr>
        <w:pStyle w:val="Heading2"/>
        <w:snapToGrid w:val="0"/>
        <w:spacing w:before="120" w:after="120" w:line="312" w:lineRule="auto"/>
        <w:rPr>
          <w:rFonts w:ascii="Times New Roman" w:eastAsia="Times New Roman" w:hAnsi="Times New Roman" w:cs="Times New Roman"/>
          <w:b/>
          <w:color w:val="auto"/>
          <w:sz w:val="28"/>
          <w:szCs w:val="28"/>
        </w:rPr>
      </w:pPr>
      <w:bookmarkStart w:id="136" w:name="_Toc148284631"/>
      <w:bookmarkStart w:id="137" w:name="_Toc187727622"/>
      <w:r w:rsidRPr="00AE565E">
        <w:rPr>
          <w:rFonts w:ascii="Times New Roman" w:eastAsia="Times New Roman" w:hAnsi="Times New Roman" w:cs="Times New Roman"/>
          <w:b/>
          <w:color w:val="auto"/>
          <w:sz w:val="28"/>
          <w:szCs w:val="28"/>
        </w:rPr>
        <w:t>8.3. Giải pháp chuyển đổi số cơ quan nhà nước</w:t>
      </w:r>
      <w:bookmarkEnd w:id="136"/>
      <w:bookmarkEnd w:id="137"/>
      <w:r w:rsidRPr="00AE565E">
        <w:rPr>
          <w:rFonts w:ascii="Times New Roman" w:eastAsia="Times New Roman" w:hAnsi="Times New Roman" w:cs="Times New Roman"/>
          <w:b/>
          <w:color w:val="auto"/>
          <w:sz w:val="28"/>
          <w:szCs w:val="28"/>
        </w:rPr>
        <w:t xml:space="preserve"> </w:t>
      </w:r>
    </w:p>
    <w:p w14:paraId="00000180" w14:textId="297BBBCB" w:rsidR="00B4024F" w:rsidRPr="00AE565E" w:rsidRDefault="00A31CD8" w:rsidP="00B47247">
      <w:pPr>
        <w:snapToGrid w:val="0"/>
        <w:spacing w:before="120" w:after="120" w:line="312" w:lineRule="auto"/>
        <w:ind w:firstLine="720"/>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Các chiến lược, nhiệm vụ trọng tâm nhằm thúc đẩy chuyển đổi số cơ quan nhà nước đã được thể hiện rõ trong quyết định số 942/QĐ-TTg ngày 15/6/2021 của Thủ tướng Chính phủ phê duyệt Chiến lược phát </w:t>
      </w:r>
      <w:r w:rsidR="00B8664A" w:rsidRPr="00AE565E">
        <w:rPr>
          <w:rFonts w:ascii="Times New Roman" w:eastAsia="Times New Roman" w:hAnsi="Times New Roman" w:cs="Times New Roman"/>
          <w:sz w:val="28"/>
          <w:szCs w:val="28"/>
        </w:rPr>
        <w:t>triển</w:t>
      </w:r>
      <w:r w:rsidRPr="00AE565E">
        <w:rPr>
          <w:rFonts w:ascii="Times New Roman" w:eastAsia="Times New Roman" w:hAnsi="Times New Roman" w:cs="Times New Roman"/>
          <w:sz w:val="28"/>
          <w:szCs w:val="28"/>
        </w:rPr>
        <w:t xml:space="preserve"> Chính phủ điện tử hướng tới Chính phủ số giai đoạn 2021 - 2025, định hướng đến 2030. Các nhiệm vụ, giải pháp trọng tâm được đưa ra như sau: </w:t>
      </w:r>
    </w:p>
    <w:p w14:paraId="00000181" w14:textId="77777777" w:rsidR="00B4024F" w:rsidRPr="00AE565E" w:rsidRDefault="00A31CD8" w:rsidP="00B47247">
      <w:pPr>
        <w:pStyle w:val="Heading3"/>
        <w:snapToGrid w:val="0"/>
        <w:spacing w:before="120" w:after="120" w:line="312" w:lineRule="auto"/>
        <w:jc w:val="both"/>
        <w:rPr>
          <w:rFonts w:ascii="Times New Roman" w:eastAsia="Times New Roman" w:hAnsi="Times New Roman" w:cs="Times New Roman"/>
          <w:b/>
          <w:i/>
          <w:color w:val="auto"/>
          <w:sz w:val="28"/>
          <w:szCs w:val="28"/>
        </w:rPr>
      </w:pPr>
      <w:bookmarkStart w:id="138" w:name="_Toc148284632"/>
      <w:bookmarkStart w:id="139" w:name="_Toc187727623"/>
      <w:r w:rsidRPr="00AE565E">
        <w:rPr>
          <w:rFonts w:ascii="Times New Roman" w:eastAsia="Times New Roman" w:hAnsi="Times New Roman" w:cs="Times New Roman"/>
          <w:b/>
          <w:i/>
          <w:color w:val="auto"/>
          <w:sz w:val="28"/>
          <w:szCs w:val="28"/>
        </w:rPr>
        <w:t>8.3.1. Hoàn thiện môi trường pháp lý</w:t>
      </w:r>
      <w:bookmarkEnd w:id="138"/>
      <w:bookmarkEnd w:id="139"/>
      <w:r w:rsidRPr="00AE565E">
        <w:rPr>
          <w:rFonts w:ascii="Times New Roman" w:eastAsia="Times New Roman" w:hAnsi="Times New Roman" w:cs="Times New Roman"/>
          <w:b/>
          <w:i/>
          <w:color w:val="auto"/>
          <w:sz w:val="28"/>
          <w:szCs w:val="28"/>
        </w:rPr>
        <w:t xml:space="preserve"> </w:t>
      </w:r>
    </w:p>
    <w:p w14:paraId="00000182"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Nghiên cứu, đề xuất sửa đổi Luật Giao dịch điện tử và các văn bản hướng dẫn nhằm giải quyết những khó khăn, vướng mắc ở mức luật, tạo điều kiện phát triển Chính phủ số giai đoạn mới.</w:t>
      </w:r>
    </w:p>
    <w:p w14:paraId="00000183"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Nghiên cứu, đề xuất sửa đổi Luật Lưu trữ để có quy định về lưu trữ điện tử, tạo điều kiện pháp lý cho việc thực hiện chuyển đổi số hoàn toàn trong hoạt động và quy trình làm việc của các cơ quan, tổ chức nhà nước.</w:t>
      </w:r>
    </w:p>
    <w:p w14:paraId="00000184"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Nghiên cứu, xây dựng Luật Chính phủ số và các văn bản hướng dẫn nhằm tạo điều kiện phát triển Chính phủ số.</w:t>
      </w:r>
    </w:p>
    <w:p w14:paraId="00000185"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Ban hành Nghị định của Chính phủ thay thế Nghị định số 43/2011/NĐ-CP ngày 13 tháng 6 năm 2011 của Chính phủ quy định về việc cung cấp thông tin và dịch vụ công trực tuyến trên trang thông tin điện tử hoặc cổng thông tin điện tử của cơ quan nhà nước để có các quy định phù hợp, cung cấp các dịch vụ số đa dạng, thuận tiện hơn, tăng cường sự tương tác với người dân và doanh nghiệp, chất lượng dịch vụ được đánh giá dựa trên mức độ hài lòng của người dùng.</w:t>
      </w:r>
    </w:p>
    <w:p w14:paraId="00000186" w14:textId="77777777" w:rsidR="00B4024F" w:rsidRPr="00AE565E" w:rsidRDefault="00A31CD8" w:rsidP="00B47247">
      <w:pPr>
        <w:tabs>
          <w:tab w:val="left" w:pos="567"/>
        </w:tabs>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Ban hành Nghị định của Chính phủ về định danh và xác thực điện tử, và hoàn thiện hành lang pháp lý để phổ cập danh tính số.</w:t>
      </w:r>
    </w:p>
    <w:p w14:paraId="00000187"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Ban hành Nghị định của Chính phủ thay thế Nghị định số 64/2007/NĐ-CP ngày 10 tháng 4 năm 2007 của Chính phủ quy định về ứng dụng công nghệ thông tin trong hoạt động của cơ quan nhà nước để phù hợp với xu thế phát triển Chính phủ số và định hướng chuyển đổi số của Việt Nam.</w:t>
      </w:r>
    </w:p>
    <w:p w14:paraId="00000188"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trình Thủ tướng Chính phủ ban hành Quy chế quản lý, vận hành khai thác Hệ thống thông tin báo cáo quốc gia và Trung tâm thông tin chỉ đạo điều hành của Chính phủ, Thủ tướng Chính phủ.</w:t>
      </w:r>
    </w:p>
    <w:p w14:paraId="00000189"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Bảo đảm môi trường pháp lý cho phép thử nghiệm, chấp nhận cái mới và chấp nhận thay đổi. Hình thành không gian thí điểm dịch vụ số và xây dựng khung pháp lý cho phép thử nghiệm các dịch vụ số chưa được quy định bởi pháp luật. Không gian thí điểm dịch vụ số là không gian số cho phép mọi sản phẩm, dịch vụ số sáng tạo, chưa được quy định bởi các văn bản quy phạm pháp luật có thể triển khai thí điểm với điều kiện được giám sát chặt chẽ bằng công nghệ về phạm vi, quy mô và mô hình hoạt động. Khi đạt đến quy mô nhất định, tổ chức đánh giá để xây dựng hành lang pháp lý cần thiết.</w:t>
      </w:r>
    </w:p>
    <w:p w14:paraId="0000018A"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các tiêu chuẩn, quy chuẩn, hướng dẫn kỹ thuật về Chính phủ số theo kịp sự phát triển của công nghệ, bảo đảm sự phát triển đồng bộ các mô hình Chính phủ số, bảo đảm an toàn, an ninh mạng, kết nối liên thông, chia sẻ hạ tầng kỹ thuật, dữ liệu giữa các hệ thống thông tin.</w:t>
      </w:r>
    </w:p>
    <w:p w14:paraId="0000018B"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Duy trì, cập nhật Khung Kiến trúc Chính phủ điện tử Việt Nam, Kiến trúc Chính phủ điện tử cấp bộ, Kiến trúc Chính quyền điện tử cấp tỉnh phù hợp với yêu cầu của Chính phủ số, chính quyền số nhằm triển khai Chính phủ số đồng bộ trên quy mô toàn quốc, bảo đảm kết nối, liên thông, tránh đầu tư trùng lặp.</w:t>
      </w:r>
    </w:p>
    <w:p w14:paraId="0000018C"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Bảo đảm môi trường pháp lý để mọi người dân, doanh nghiệp tham gia bình đẳng vào quá trình chuyển đổi số, được bảo vệ an toàn thông tin và dữ liệu riêng tư, được sử dụng mã số điện tử gắn với QR code thuận lợi. </w:t>
      </w:r>
    </w:p>
    <w:p w14:paraId="0000018D" w14:textId="77777777" w:rsidR="00B4024F" w:rsidRPr="00AE565E" w:rsidRDefault="00A31CD8" w:rsidP="00B47247">
      <w:pPr>
        <w:pStyle w:val="Heading3"/>
        <w:snapToGrid w:val="0"/>
        <w:spacing w:before="120" w:after="120" w:line="312" w:lineRule="auto"/>
        <w:jc w:val="both"/>
        <w:rPr>
          <w:rFonts w:ascii="Times New Roman" w:eastAsia="Times New Roman" w:hAnsi="Times New Roman" w:cs="Times New Roman"/>
          <w:b/>
          <w:i/>
          <w:color w:val="auto"/>
          <w:sz w:val="28"/>
          <w:szCs w:val="28"/>
        </w:rPr>
      </w:pPr>
      <w:bookmarkStart w:id="140" w:name="_Toc148284633"/>
      <w:bookmarkStart w:id="141" w:name="_Toc187727624"/>
      <w:r w:rsidRPr="00AE565E">
        <w:rPr>
          <w:rFonts w:ascii="Times New Roman" w:eastAsia="Times New Roman" w:hAnsi="Times New Roman" w:cs="Times New Roman"/>
          <w:b/>
          <w:i/>
          <w:color w:val="auto"/>
          <w:sz w:val="28"/>
          <w:szCs w:val="28"/>
        </w:rPr>
        <w:t>8.3.2. Phát triển hạ tầng số</w:t>
      </w:r>
      <w:bookmarkEnd w:id="140"/>
      <w:bookmarkEnd w:id="141"/>
    </w:p>
    <w:p w14:paraId="0000018E"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b/>
          <w:sz w:val="28"/>
          <w:szCs w:val="28"/>
        </w:rPr>
      </w:pPr>
      <w:r w:rsidRPr="00AE565E">
        <w:rPr>
          <w:rFonts w:ascii="Times New Roman" w:eastAsia="Times New Roman" w:hAnsi="Times New Roman" w:cs="Times New Roman"/>
          <w:b/>
          <w:sz w:val="28"/>
          <w:szCs w:val="28"/>
        </w:rPr>
        <w:t xml:space="preserve">Hạ tầng mạng: </w:t>
      </w:r>
    </w:p>
    <w:p w14:paraId="0000018F" w14:textId="77777777" w:rsidR="00B4024F" w:rsidRPr="00AE565E" w:rsidRDefault="00A31CD8" w:rsidP="00B47247">
      <w:pPr>
        <w:numPr>
          <w:ilvl w:val="0"/>
          <w:numId w:val="2"/>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Phát triển và vận hành hạ tầng mạng chuyên dùng ổn định, an toàn, thông suốt, kết nối 04 cấp hành chính từ trung ương đến cấp xã trên cơ sở Mạng truyền số liệu chuyên dùng của các cơ quan Đảng, Nhà nước, mạng diện </w:t>
      </w:r>
      <w:r w:rsidRPr="00AE565E">
        <w:rPr>
          <w:rFonts w:ascii="Times New Roman" w:eastAsia="Times New Roman" w:hAnsi="Times New Roman" w:cs="Times New Roman"/>
          <w:sz w:val="28"/>
          <w:szCs w:val="28"/>
        </w:rPr>
        <w:lastRenderedPageBreak/>
        <w:t>rộng của các bộ, ngành, địa phương, mạng Internet băng rộng để phục vụ Chính phủ số;</w:t>
      </w:r>
    </w:p>
    <w:p w14:paraId="00000190" w14:textId="77777777" w:rsidR="00B4024F" w:rsidRPr="00AE565E" w:rsidRDefault="00A31CD8" w:rsidP="00B47247">
      <w:pPr>
        <w:numPr>
          <w:ilvl w:val="0"/>
          <w:numId w:val="2"/>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Triển khai các hệ thống kỹ thuật bảo đảm năng lực, an toàn thông tin cho Mạng truyền số liệu chuyên dùng của các cơ quan Đảng, Nhà nước làm hạ tầng truyền dẫn căn bản trong kết nối các hệ thống thông tin, liên thông, chia sẻ dữ liệu phục vụ Chính phủ số.</w:t>
      </w:r>
    </w:p>
    <w:p w14:paraId="623492CA" w14:textId="39E8BBB0" w:rsidR="00061127" w:rsidRPr="00AE565E" w:rsidRDefault="00061127" w:rsidP="00B47247">
      <w:pPr>
        <w:pBdr>
          <w:top w:val="nil"/>
          <w:left w:val="nil"/>
          <w:bottom w:val="nil"/>
          <w:right w:val="nil"/>
          <w:between w:val="nil"/>
        </w:pBdr>
        <w:snapToGrid w:val="0"/>
        <w:spacing w:before="120" w:after="120" w:line="312" w:lineRule="auto"/>
        <w:jc w:val="center"/>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307532D1" wp14:editId="70BF92F3">
            <wp:extent cx="5291199" cy="3418114"/>
            <wp:effectExtent l="0" t="0" r="5080" b="0"/>
            <wp:docPr id="964546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54623" name="Picture 96454623"/>
                    <pic:cNvPicPr/>
                  </pic:nvPicPr>
                  <pic:blipFill>
                    <a:blip r:embed="rId33">
                      <a:extLst>
                        <a:ext uri="{28A0092B-C50C-407E-A947-70E740481C1C}">
                          <a14:useLocalDpi xmlns:a14="http://schemas.microsoft.com/office/drawing/2010/main" val="0"/>
                        </a:ext>
                      </a:extLst>
                    </a:blip>
                    <a:stretch>
                      <a:fillRect/>
                    </a:stretch>
                  </pic:blipFill>
                  <pic:spPr>
                    <a:xfrm>
                      <a:off x="0" y="0"/>
                      <a:ext cx="5302063" cy="3425132"/>
                    </a:xfrm>
                    <a:prstGeom prst="rect">
                      <a:avLst/>
                    </a:prstGeom>
                  </pic:spPr>
                </pic:pic>
              </a:graphicData>
            </a:graphic>
          </wp:inline>
        </w:drawing>
      </w:r>
    </w:p>
    <w:p w14:paraId="311A1170" w14:textId="5F9D5F7F" w:rsidR="00061127" w:rsidRPr="00AE565E" w:rsidRDefault="00061127" w:rsidP="00B47247">
      <w:pPr>
        <w:pStyle w:val="Caption"/>
        <w:snapToGrid w:val="0"/>
        <w:spacing w:before="120" w:after="120" w:line="312" w:lineRule="auto"/>
        <w:jc w:val="center"/>
        <w:rPr>
          <w:rFonts w:eastAsia="Times New Roman" w:cs="Times New Roman"/>
          <w:color w:val="auto"/>
          <w:sz w:val="28"/>
          <w:szCs w:val="28"/>
        </w:rPr>
      </w:pPr>
      <w:bookmarkStart w:id="142" w:name="_Toc148284250"/>
      <w:bookmarkStart w:id="143" w:name="_Toc148443754"/>
      <w:r w:rsidRPr="00AE565E">
        <w:rPr>
          <w:rFonts w:cs="Times New Roman"/>
          <w:color w:val="auto"/>
          <w:sz w:val="28"/>
          <w:szCs w:val="28"/>
        </w:rPr>
        <w:t xml:space="preserve">Hình 8. </w:t>
      </w:r>
      <w:r w:rsidRPr="00AE565E">
        <w:rPr>
          <w:rFonts w:cs="Times New Roman"/>
          <w:color w:val="auto"/>
          <w:sz w:val="28"/>
          <w:szCs w:val="28"/>
        </w:rPr>
        <w:fldChar w:fldCharType="begin"/>
      </w:r>
      <w:r w:rsidRPr="00AE565E">
        <w:rPr>
          <w:rFonts w:cs="Times New Roman"/>
          <w:color w:val="auto"/>
          <w:sz w:val="28"/>
          <w:szCs w:val="28"/>
        </w:rPr>
        <w:instrText xml:space="preserve"> SEQ Hình_8. \* ARABIC </w:instrText>
      </w:r>
      <w:r w:rsidRPr="00AE565E">
        <w:rPr>
          <w:rFonts w:cs="Times New Roman"/>
          <w:color w:val="auto"/>
          <w:sz w:val="28"/>
          <w:szCs w:val="28"/>
        </w:rPr>
        <w:fldChar w:fldCharType="separate"/>
      </w:r>
      <w:r w:rsidR="00C53B29">
        <w:rPr>
          <w:rFonts w:cs="Times New Roman"/>
          <w:noProof/>
          <w:color w:val="auto"/>
          <w:sz w:val="28"/>
          <w:szCs w:val="28"/>
        </w:rPr>
        <w:t>2</w:t>
      </w:r>
      <w:r w:rsidRPr="00AE565E">
        <w:rPr>
          <w:rFonts w:cs="Times New Roman"/>
          <w:color w:val="auto"/>
          <w:sz w:val="28"/>
          <w:szCs w:val="28"/>
        </w:rPr>
        <w:fldChar w:fldCharType="end"/>
      </w:r>
      <w:r w:rsidRPr="00AE565E">
        <w:rPr>
          <w:rFonts w:cs="Times New Roman"/>
          <w:color w:val="auto"/>
          <w:sz w:val="28"/>
          <w:szCs w:val="28"/>
        </w:rPr>
        <w:t>. Trang bị máy móc cho bộ phận tiếp nhận, xử lý đơn từ giúp đẩy nhanh quá trình tiếp nhận, xử lý các thủ tục</w:t>
      </w:r>
      <w:r w:rsidR="009F5B16" w:rsidRPr="00AE565E">
        <w:rPr>
          <w:rFonts w:cs="Times New Roman"/>
          <w:color w:val="auto"/>
          <w:sz w:val="28"/>
          <w:szCs w:val="28"/>
        </w:rPr>
        <w:t xml:space="preserve"> hành chính</w:t>
      </w:r>
      <w:bookmarkEnd w:id="142"/>
      <w:bookmarkEnd w:id="143"/>
    </w:p>
    <w:p w14:paraId="00000191" w14:textId="77777777" w:rsidR="00B4024F" w:rsidRPr="00AE565E" w:rsidRDefault="00A31CD8" w:rsidP="00B47247">
      <w:pPr>
        <w:tabs>
          <w:tab w:val="left" w:pos="567"/>
        </w:tabs>
        <w:snapToGrid w:val="0"/>
        <w:spacing w:before="120" w:after="120" w:line="312" w:lineRule="auto"/>
        <w:ind w:firstLine="567"/>
        <w:jc w:val="both"/>
        <w:rPr>
          <w:rFonts w:ascii="Times New Roman" w:eastAsia="Times New Roman" w:hAnsi="Times New Roman" w:cs="Times New Roman"/>
          <w:b/>
          <w:sz w:val="28"/>
          <w:szCs w:val="28"/>
        </w:rPr>
      </w:pPr>
      <w:r w:rsidRPr="00AE565E">
        <w:rPr>
          <w:rFonts w:ascii="Times New Roman" w:eastAsia="Times New Roman" w:hAnsi="Times New Roman" w:cs="Times New Roman"/>
          <w:b/>
          <w:sz w:val="28"/>
          <w:szCs w:val="28"/>
        </w:rPr>
        <w:t>Nền tảng điện toán đám mây Chính phủ:</w:t>
      </w:r>
    </w:p>
    <w:p w14:paraId="00000192" w14:textId="77777777" w:rsidR="00B4024F" w:rsidRPr="00AE565E" w:rsidRDefault="00A31CD8" w:rsidP="00B47247">
      <w:pPr>
        <w:numPr>
          <w:ilvl w:val="0"/>
          <w:numId w:val="1"/>
        </w:numPr>
        <w:pBdr>
          <w:top w:val="nil"/>
          <w:left w:val="nil"/>
          <w:bottom w:val="nil"/>
          <w:right w:val="nil"/>
          <w:between w:val="nil"/>
        </w:pBdr>
        <w:snapToGrid w:val="0"/>
        <w:spacing w:before="120" w:after="120" w:line="312" w:lineRule="auto"/>
        <w:ind w:left="714" w:hanging="35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Hệ sinh thái đám mây phục vụ Chính phủ số gồm Nền tảng điện toán đám mây Chính phủ (CGC), đám mây của các cơ quan nhà nước tại các bộ, ngành, địa phương (AGC) và đám mây của các doanh nghiệp đáp ứng được yêu cầu nghiệp vụ, tiêu chuẩn, quy chuẩn kỹ thuật phục vụ Chính phủ số (EGC);</w:t>
      </w:r>
    </w:p>
    <w:p w14:paraId="00000193" w14:textId="77777777" w:rsidR="00B4024F" w:rsidRPr="00AE565E" w:rsidRDefault="00A31CD8" w:rsidP="00B47247">
      <w:pPr>
        <w:numPr>
          <w:ilvl w:val="0"/>
          <w:numId w:val="1"/>
        </w:numPr>
        <w:pBdr>
          <w:top w:val="nil"/>
          <w:left w:val="nil"/>
          <w:bottom w:val="nil"/>
          <w:right w:val="nil"/>
          <w:between w:val="nil"/>
        </w:pBd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Xây dựng Nền tảng điện toán đám mây Chính phủ (CGC) thống nhất trên cơ sở quy hoạch, kết nối đám mây của các cơ quan nhà nước tại các bộ, ngành, địa phương (AGC) nhằm tạo môi trường để lưu trữ, chia sẻ tài nguyên, phát triển dịch vụ dùng chung cho Chính phủ số trên quy mô toàn quốc được linh hoạt, hiệu quả, nhanh chóng; kết nối, khai thác hiệu quả các </w:t>
      </w:r>
      <w:r w:rsidRPr="00AE565E">
        <w:rPr>
          <w:rFonts w:ascii="Times New Roman" w:eastAsia="Times New Roman" w:hAnsi="Times New Roman" w:cs="Times New Roman"/>
          <w:sz w:val="28"/>
          <w:szCs w:val="28"/>
        </w:rPr>
        <w:lastRenderedPageBreak/>
        <w:t>hệ thống đám mây của doanh nghiệp (EGC) để cung cấp hạ tầng điện toán đám mây cho Chính phủ số.</w:t>
      </w:r>
    </w:p>
    <w:p w14:paraId="00000194" w14:textId="77777777" w:rsidR="00B4024F" w:rsidRPr="00AE565E" w:rsidRDefault="00A31CD8" w:rsidP="00B47247">
      <w:pPr>
        <w:pStyle w:val="Heading3"/>
        <w:snapToGrid w:val="0"/>
        <w:spacing w:before="120" w:after="120" w:line="312" w:lineRule="auto"/>
        <w:jc w:val="both"/>
        <w:rPr>
          <w:rFonts w:ascii="Times New Roman" w:eastAsia="Times New Roman" w:hAnsi="Times New Roman" w:cs="Times New Roman"/>
          <w:b/>
          <w:i/>
          <w:color w:val="auto"/>
          <w:sz w:val="28"/>
          <w:szCs w:val="28"/>
        </w:rPr>
      </w:pPr>
      <w:bookmarkStart w:id="144" w:name="_Toc148284634"/>
      <w:bookmarkStart w:id="145" w:name="_Toc187727625"/>
      <w:r w:rsidRPr="00AE565E">
        <w:rPr>
          <w:rFonts w:ascii="Times New Roman" w:eastAsia="Times New Roman" w:hAnsi="Times New Roman" w:cs="Times New Roman"/>
          <w:b/>
          <w:i/>
          <w:color w:val="auto"/>
          <w:sz w:val="28"/>
          <w:szCs w:val="28"/>
        </w:rPr>
        <w:t>8.3.3. Phát triển các nền tảng số và hệ thống quy mô quốc gia</w:t>
      </w:r>
      <w:bookmarkEnd w:id="144"/>
      <w:bookmarkEnd w:id="145"/>
    </w:p>
    <w:p w14:paraId="00000195" w14:textId="77777777" w:rsidR="00B4024F" w:rsidRPr="00AE565E" w:rsidRDefault="00A31CD8" w:rsidP="00B47247">
      <w:pPr>
        <w:tabs>
          <w:tab w:val="left" w:pos="567"/>
        </w:tabs>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Nền tảng tích hợp, chia sẻ dữ liệu quốc gia (NDXP) để kết nối, tích hợp, chia sẻ dữ liệu giữa các hệ thống thông tin, cơ sở dữ liệu của các bộ, ngành, địa phương trên quy mô toàn quốc thông qua việc kết nối với Nền tảng tích hợp, chia sẻ dữ liệu của các bộ, ngành, địa phương (LGSP).</w:t>
      </w:r>
    </w:p>
    <w:p w14:paraId="00000196" w14:textId="77777777" w:rsidR="00B4024F" w:rsidRPr="00AE565E" w:rsidRDefault="00A31CD8" w:rsidP="00B47247">
      <w:pPr>
        <w:tabs>
          <w:tab w:val="left" w:pos="567"/>
        </w:tabs>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Nền tảng trao đổi định danh và xác thực điện tử quốc gia (NIXA) hướng tới xây dựng mô hình liên hiệp định danh, tận dụng tối đa các hình thức xác thực điện tử hiện có để tiết kiệm thời gian, chi phí triển khai.</w:t>
      </w:r>
    </w:p>
    <w:p w14:paraId="00000197"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Nền tảng phát triển kỹ năng số quốc gia tạo điều kiện cho việc trao đổi tài nguyên học tập, tổ chức các khóa bồi dưỡng kỹ năng số trực tuyến trên quy mô quốc gia.</w:t>
      </w:r>
    </w:p>
    <w:p w14:paraId="00000198"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Nền tảng ứng dụng trên thiết bị di động cho phép người dân và doanh nghiệp có thể định danh trên không gian số và sử dụng mọi dịch vụ, tiện ích trong Chính phủ số, kinh tế số, xã hội số mọi lúc, mọi nơi.</w:t>
      </w:r>
    </w:p>
    <w:p w14:paraId="00000199"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Hệ thống kiểm định chức năng, hiệu năng các sản phẩm, giải pháp phục vụ Chính phủ số.</w:t>
      </w:r>
    </w:p>
    <w:p w14:paraId="0000019A"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Hệ thống giám sát, đo lường mức độ cung cấp và sử dụng dịch vụ Chính phủ số.</w:t>
      </w:r>
    </w:p>
    <w:p w14:paraId="0000019B"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Hệ thống giám sát các nền tảng số phục vụ công tác quản lý nhà nước.</w:t>
      </w:r>
    </w:p>
    <w:p w14:paraId="0000019C"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Cổng công nghệ mở (GovTech) của Việt Nam để cung cấp công khai, minh bạch thông tin về các giải pháp, nền tảng công nghệ mở mà cơ quan nhà nước đang sử dụng hoặc doanh nghiệp Việt Nam phát triển; đồng thời tham gia tích cực vào công tác xây dựng các chuẩn mở và cộng đồng nguồn mở quốc tế.</w:t>
      </w:r>
    </w:p>
    <w:p w14:paraId="0000019D"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bản đồ số quốc gia mở làm nền tảng phát triển các dịch vụ số phát triển kinh tế - xã hội.</w:t>
      </w:r>
    </w:p>
    <w:p w14:paraId="0000019E"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nền tảng QR code cho phép liên thông thống nhất các mã định danh của người dân, tổ chức trong toàn xã hội.</w:t>
      </w:r>
    </w:p>
    <w:p w14:paraId="0000019F"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Phát triển các nền tảng để cung cấp dịch vụ thiết yếu, cơ bản trên quy mô quốc gia, các nền tảng thương mại điện tử, giao nhận - kho vận phục vụ phát triển kinh tế số, góp phần thực hiện mục tiêu xóa nghèo, các nền tảng phục vụ chuyển đổi số trong từng ngành, lĩnh vực ưu tiên chuyển đổi số theo Chương trình Chuyển đổi số quốc gia đến năm 2025, định hướng đến năm 2030 tại Quyết định số 749/QĐ-TTg ngày 03 tháng 6 năm 2020 của Thủ tướng Chính phủ và các đề án thành phần.</w:t>
      </w:r>
    </w:p>
    <w:p w14:paraId="000001A0" w14:textId="77777777" w:rsidR="00B4024F" w:rsidRPr="00AE565E" w:rsidRDefault="00A31CD8" w:rsidP="00B47247">
      <w:pPr>
        <w:pStyle w:val="Heading3"/>
        <w:snapToGrid w:val="0"/>
        <w:spacing w:before="120" w:after="120" w:line="312" w:lineRule="auto"/>
        <w:jc w:val="both"/>
        <w:rPr>
          <w:rFonts w:ascii="Times New Roman" w:eastAsia="Times New Roman" w:hAnsi="Times New Roman" w:cs="Times New Roman"/>
          <w:b/>
          <w:i/>
          <w:color w:val="auto"/>
          <w:sz w:val="28"/>
          <w:szCs w:val="28"/>
        </w:rPr>
      </w:pPr>
      <w:bookmarkStart w:id="146" w:name="_Toc148284635"/>
      <w:bookmarkStart w:id="147" w:name="_Toc187727626"/>
      <w:r w:rsidRPr="00AE565E">
        <w:rPr>
          <w:rFonts w:ascii="Times New Roman" w:eastAsia="Times New Roman" w:hAnsi="Times New Roman" w:cs="Times New Roman"/>
          <w:b/>
          <w:i/>
          <w:color w:val="auto"/>
          <w:sz w:val="28"/>
          <w:szCs w:val="28"/>
        </w:rPr>
        <w:t>8.3.4. Phát triển dữ liệu số quốc gia</w:t>
      </w:r>
      <w:bookmarkEnd w:id="146"/>
      <w:bookmarkEnd w:id="147"/>
    </w:p>
    <w:p w14:paraId="000001A1" w14:textId="77777777" w:rsidR="00B4024F" w:rsidRPr="00AE565E" w:rsidRDefault="00A31CD8" w:rsidP="00B47247">
      <w:pPr>
        <w:tabs>
          <w:tab w:val="left" w:pos="426"/>
        </w:tabs>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dữ liệu số quốc gia tạo nền tảng cho triển khai Chính phủ số, bảo đảm cung cấp dữ liệu số cho các dịch vụ công trực tuyến, chia sẻ dữ liệu thông suốt giữa các cơ quan nhà nước, cung cấp các bộ dữ liệu mở có chất lượng và giá trị khai thác cao, mở dữ liệu theo quy định của pháp luật để phát triển Chính phủ số, kinh tế số, xã hội số.</w:t>
      </w:r>
    </w:p>
    <w:p w14:paraId="000001A2"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Các cơ sở dữ liệu quốc gia phục vụ triển khai các dịch vụ cơ bản, thiết yếu liên quan đến người dân, doanh nghiệp, cơ quan nhà nước cần được phát triển trước. Xác định dữ liệu về dân cư, đất đai, doanh nghiệp là dữ liệu trụ cột, cốt lõi cần phải hoàn thành, đưa vào khai thác sớm để dẫn dắt, liên kết, thống nhất toàn bộ dữ liệu trong cơ quan nhà nước về các ngành, lĩnh vực.</w:t>
      </w:r>
    </w:p>
    <w:p w14:paraId="000001A3"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dữ liệu có phạm vi toàn quốc phục vụ phát triển kinh tế - xã hội, ưu tiên dữ liệu trong các lĩnh vực quan trọng: hạ tầng không gian địa lý; bảo hiểm, y tế, an sinh xã hội; tài chính; căn cước; hộ tịch; giáo dục; đào tạo; cán bộ công chức, viên chức; nông nghiệp; lao động, việc làm; phương tiện giao thông, xây dựng, xuất nhập khẩu.</w:t>
      </w:r>
    </w:p>
    <w:p w14:paraId="000001A4" w14:textId="77777777" w:rsidR="00B4024F" w:rsidRPr="00AE565E" w:rsidRDefault="00A31CD8" w:rsidP="00B47247">
      <w:pPr>
        <w:pStyle w:val="Heading3"/>
        <w:snapToGrid w:val="0"/>
        <w:spacing w:before="120" w:after="120" w:line="312" w:lineRule="auto"/>
        <w:jc w:val="both"/>
        <w:rPr>
          <w:rFonts w:ascii="Times New Roman" w:eastAsia="Times New Roman" w:hAnsi="Times New Roman" w:cs="Times New Roman"/>
          <w:b/>
          <w:i/>
          <w:color w:val="auto"/>
          <w:sz w:val="28"/>
          <w:szCs w:val="28"/>
        </w:rPr>
      </w:pPr>
      <w:bookmarkStart w:id="148" w:name="_Toc148284636"/>
      <w:bookmarkStart w:id="149" w:name="_Toc187727627"/>
      <w:r w:rsidRPr="00AE565E">
        <w:rPr>
          <w:rFonts w:ascii="Times New Roman" w:eastAsia="Times New Roman" w:hAnsi="Times New Roman" w:cs="Times New Roman"/>
          <w:b/>
          <w:i/>
          <w:color w:val="auto"/>
          <w:sz w:val="28"/>
          <w:szCs w:val="28"/>
        </w:rPr>
        <w:t>8.3.5. Phát triển các ứng dụng, dịch vụ quốc gia</w:t>
      </w:r>
      <w:bookmarkEnd w:id="148"/>
      <w:bookmarkEnd w:id="149"/>
    </w:p>
    <w:p w14:paraId="000001A5"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hoàn thiện Cổng Dịch vụ công quốc gia để người dân và doanh nghiệp có thể truy cập đến các dịch vụ công trực tuyến của các bộ, ngành, địa phương qua một địa chỉ duy nhất trên mạng, tích hợp các dịch vụ công trực tuyến mức độ 3, mức độ 4 của các bộ, ngành, địa phương theo lộ trình phù hợp theo Quyết định số 274/QĐ-TTg ngày 12 tháng 3 năm 2019 của Thủ tướng Chính phủ phê duyệt Đề án Cổng dịch vụ công quốc gia.</w:t>
      </w:r>
    </w:p>
    <w:p w14:paraId="000001A6"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Xây dựng Cổng dữ liệu quốc gia là đầu mối cung cấp dữ liệu mở của cơ quan nhà nước trên môi trường mạng nhằm minh bạch, tăng cường chia sẻ dữ liệu, thúc </w:t>
      </w:r>
      <w:r w:rsidRPr="00AE565E">
        <w:rPr>
          <w:rFonts w:ascii="Times New Roman" w:eastAsia="Times New Roman" w:hAnsi="Times New Roman" w:cs="Times New Roman"/>
          <w:sz w:val="28"/>
          <w:szCs w:val="28"/>
        </w:rPr>
        <w:lastRenderedPageBreak/>
        <w:t>đẩy sáng tạo, phát triển kinh tế số, xã hội số, bảo đảm an toàn thông tin của tổ chức, cá nhân theo quy định của pháp luật.</w:t>
      </w:r>
    </w:p>
    <w:p w14:paraId="000001A7"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Hệ tri thức Việt số hóa tạo môi trường thuận lợi thu hút mọi cơ quan, tổ chức, người dân và doanh nghiệp tham gia tích cực đóng góp và khai thác các tài nguyên tri thức số.</w:t>
      </w:r>
    </w:p>
    <w:p w14:paraId="000001A8"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Nền tảng họp trực tuyến, Nền tảng làm việc, cộng tác trên môi trường số dựa trên Nền tảng điện toán đám mây Chính phủ, Nền tảng trợ lý ảo, đảm bảo kế thừa các hệ thống thông tin đã được xây dựng tại các bộ, ngành, địa phương.</w:t>
      </w:r>
    </w:p>
    <w:p w14:paraId="38A68E5F" w14:textId="5DBF5FA2" w:rsidR="009F5B16" w:rsidRPr="00AE565E" w:rsidRDefault="009F5B16" w:rsidP="00B47247">
      <w:pPr>
        <w:snapToGrid w:val="0"/>
        <w:spacing w:before="120" w:after="120" w:line="312" w:lineRule="auto"/>
        <w:jc w:val="center"/>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11C4A677" wp14:editId="7FD14D8E">
            <wp:extent cx="5760085" cy="3239770"/>
            <wp:effectExtent l="0" t="0" r="0" b="0"/>
            <wp:docPr id="64769269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692697" name="Picture 647692697"/>
                    <pic:cNvPicPr/>
                  </pic:nvPicPr>
                  <pic:blipFill>
                    <a:blip r:embed="rId34">
                      <a:extLst>
                        <a:ext uri="{28A0092B-C50C-407E-A947-70E740481C1C}">
                          <a14:useLocalDpi xmlns:a14="http://schemas.microsoft.com/office/drawing/2010/main" val="0"/>
                        </a:ext>
                      </a:extLst>
                    </a:blip>
                    <a:stretch>
                      <a:fillRect/>
                    </a:stretch>
                  </pic:blipFill>
                  <pic:spPr>
                    <a:xfrm>
                      <a:off x="0" y="0"/>
                      <a:ext cx="5760085" cy="3239770"/>
                    </a:xfrm>
                    <a:prstGeom prst="rect">
                      <a:avLst/>
                    </a:prstGeom>
                  </pic:spPr>
                </pic:pic>
              </a:graphicData>
            </a:graphic>
          </wp:inline>
        </w:drawing>
      </w:r>
    </w:p>
    <w:p w14:paraId="62B6075A" w14:textId="5AE4107A" w:rsidR="009F5B16" w:rsidRPr="00AE565E" w:rsidRDefault="009F5B16" w:rsidP="00B47247">
      <w:pPr>
        <w:pStyle w:val="Caption"/>
        <w:snapToGrid w:val="0"/>
        <w:spacing w:before="120" w:after="120" w:line="312" w:lineRule="auto"/>
        <w:jc w:val="center"/>
        <w:rPr>
          <w:rFonts w:eastAsia="Times New Roman" w:cs="Times New Roman"/>
          <w:color w:val="auto"/>
          <w:sz w:val="28"/>
          <w:szCs w:val="28"/>
        </w:rPr>
      </w:pPr>
      <w:bookmarkStart w:id="150" w:name="_Toc148284251"/>
      <w:bookmarkStart w:id="151" w:name="_Toc148443755"/>
      <w:r w:rsidRPr="00AE565E">
        <w:rPr>
          <w:rFonts w:cs="Times New Roman"/>
          <w:color w:val="auto"/>
          <w:sz w:val="28"/>
          <w:szCs w:val="28"/>
        </w:rPr>
        <w:t xml:space="preserve">Hình 8. </w:t>
      </w:r>
      <w:r w:rsidRPr="00AE565E">
        <w:rPr>
          <w:rFonts w:cs="Times New Roman"/>
          <w:color w:val="auto"/>
          <w:sz w:val="28"/>
          <w:szCs w:val="28"/>
        </w:rPr>
        <w:fldChar w:fldCharType="begin"/>
      </w:r>
      <w:r w:rsidRPr="00AE565E">
        <w:rPr>
          <w:rFonts w:cs="Times New Roman"/>
          <w:color w:val="auto"/>
          <w:sz w:val="28"/>
          <w:szCs w:val="28"/>
        </w:rPr>
        <w:instrText xml:space="preserve"> SEQ Hình_8. \* ARABIC </w:instrText>
      </w:r>
      <w:r w:rsidRPr="00AE565E">
        <w:rPr>
          <w:rFonts w:cs="Times New Roman"/>
          <w:color w:val="auto"/>
          <w:sz w:val="28"/>
          <w:szCs w:val="28"/>
        </w:rPr>
        <w:fldChar w:fldCharType="separate"/>
      </w:r>
      <w:r w:rsidR="00C53B29">
        <w:rPr>
          <w:rFonts w:cs="Times New Roman"/>
          <w:noProof/>
          <w:color w:val="auto"/>
          <w:sz w:val="28"/>
          <w:szCs w:val="28"/>
        </w:rPr>
        <w:t>3</w:t>
      </w:r>
      <w:r w:rsidRPr="00AE565E">
        <w:rPr>
          <w:rFonts w:cs="Times New Roman"/>
          <w:color w:val="auto"/>
          <w:sz w:val="28"/>
          <w:szCs w:val="28"/>
        </w:rPr>
        <w:fldChar w:fldCharType="end"/>
      </w:r>
      <w:r w:rsidRPr="00AE565E">
        <w:rPr>
          <w:rFonts w:cs="Times New Roman"/>
          <w:color w:val="auto"/>
          <w:sz w:val="28"/>
          <w:szCs w:val="28"/>
        </w:rPr>
        <w:t>. Cổng dịch vụ công quốc gia phát triển ứng dụng “Cổng dịch vụ công quốc gia”, tiếp nhận và xử lý được 70% các thủ tục hành chính công</w:t>
      </w:r>
      <w:bookmarkEnd w:id="150"/>
      <w:bookmarkEnd w:id="151"/>
    </w:p>
    <w:p w14:paraId="000001A9"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Trục liên thông văn bản quốc gia đáp ứng yêu cầu phục vụ công tác chỉ đạo điều hành của Chính phủ, Thủ tướng Chính phủ.</w:t>
      </w:r>
    </w:p>
    <w:p w14:paraId="000001AA"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hoàn thiện Hệ thống thông tin báo cáo Chính phủ để thu thập, tích hợp, chia sẻ dữ liệu báo cáo của các cơ quan hành chính nhà nước để tổng hợp, phân tích dữ liệu nhằm phục vụ công tác chỉ đạo, điều hành của Chính phủ, Thủ tướng Chính phủ.</w:t>
      </w:r>
    </w:p>
    <w:p w14:paraId="000001AB"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Phát triển Hệ thống thông tin phục vụ họp và xử lý công việc của Chính phủ, phục vụ chỉ đạo, điều hành của Chính phủ, Thủ tướng Chính phủ (eCabinet) để </w:t>
      </w:r>
      <w:r w:rsidRPr="00AE565E">
        <w:rPr>
          <w:rFonts w:ascii="Times New Roman" w:eastAsia="Times New Roman" w:hAnsi="Times New Roman" w:cs="Times New Roman"/>
          <w:sz w:val="28"/>
          <w:szCs w:val="28"/>
        </w:rPr>
        <w:lastRenderedPageBreak/>
        <w:t>rút ngắn thời gian họp, giảm giấy tờ hành chính và nâng cao hiệu lực, hiệu quả chỉ đạo, điều hành của Chính phủ, Thủ tướng Chính phủ.</w:t>
      </w:r>
    </w:p>
    <w:p w14:paraId="000001AC"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hoàn thiện Hệ thống quản lý cơ sở dữ liệu theo dõi nhiệm vụ do Chính phủ, Thủ tướng Chính phủ giao, để theo dõi, đo lường, đánh giá kết quả triển khai nhiệm vụ các bộ, ngành, địa phương thực hiện.</w:t>
      </w:r>
    </w:p>
    <w:p w14:paraId="000001AD"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Hệ thống thông tin Ngân sách và Kế toán nhà nước số dựa trên công nghệ hiện đại, có khả năng cung cấp thông tin, báo cáo đa chiều và mở rộng khả năng truy cập tới người dân, doanh nghiệp và các cơ quan, đơn vị nhằm nâng cao tính công khai, minh bạch và phục vụ hữu hiệu cho công tác quản lý, điều hành tài chính - ngân sách nhà nước.</w:t>
      </w:r>
    </w:p>
    <w:p w14:paraId="000001AE"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Nâng cấp Hệ thống mạng đấu thầu quốc gia, kết nối chia sẻ dữ liệu với Hệ thống thông tin Ngân sách và Kế toán nhà nước số để thực hiện đấu thầu, mua sắm tài sản công qua mạng, quản lý thống nhất thông tin, cơ sở dữ liệu về đấu thầu trên phạm vi cả nước và nâng cao hiệu quả quản lý chi ngân sách nhà nước.</w:t>
      </w:r>
    </w:p>
    <w:p w14:paraId="000001AF"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ứng dụng, dịch vụ quy mô quốc gia khác để triển khai Chính phủ số và dẫn dắt chuyển đổi số trong từng ngành, lĩnh vực ưu tiên chuyển đổi số theo Chương trình Chuyển đổi số quốc gia đến năm 2025, định hướng đến năm 2030 tại Quyết định số 749/QĐ-TTg ngày 03 tháng 6 năm 2020 của Thủ tướng Chính phủ và các đề án thành phần.</w:t>
      </w:r>
    </w:p>
    <w:p w14:paraId="000001B0" w14:textId="77777777" w:rsidR="00B4024F" w:rsidRPr="00AE565E" w:rsidRDefault="00A31CD8" w:rsidP="00B47247">
      <w:pPr>
        <w:pStyle w:val="Heading3"/>
        <w:snapToGrid w:val="0"/>
        <w:spacing w:before="120" w:after="120" w:line="312" w:lineRule="auto"/>
        <w:jc w:val="both"/>
        <w:rPr>
          <w:rFonts w:ascii="Times New Roman" w:eastAsia="Times New Roman" w:hAnsi="Times New Roman" w:cs="Times New Roman"/>
          <w:b/>
          <w:i/>
          <w:color w:val="auto"/>
          <w:sz w:val="28"/>
          <w:szCs w:val="28"/>
        </w:rPr>
      </w:pPr>
      <w:bookmarkStart w:id="152" w:name="_Toc148284637"/>
      <w:bookmarkStart w:id="153" w:name="_Toc187727628"/>
      <w:r w:rsidRPr="00AE565E">
        <w:rPr>
          <w:rFonts w:ascii="Times New Roman" w:eastAsia="Times New Roman" w:hAnsi="Times New Roman" w:cs="Times New Roman"/>
          <w:b/>
          <w:i/>
          <w:color w:val="auto"/>
          <w:sz w:val="28"/>
          <w:szCs w:val="28"/>
        </w:rPr>
        <w:t>8.3.6. Bảo đảm an toàn, an ninh mạng quốc gia</w:t>
      </w:r>
      <w:bookmarkEnd w:id="152"/>
      <w:bookmarkEnd w:id="153"/>
    </w:p>
    <w:p w14:paraId="000001B1"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hệ thống hỗ trợ giám sát, điều hành an toàn, an ninh mạng phục vụ Chính phủ điện tử.</w:t>
      </w:r>
    </w:p>
    <w:p w14:paraId="000001B2"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hệ thống thao trường mạng phục vụ huấn luyện, diễn tập, sát hạch an toàn thông tin phục vụ Chính phủ điện tử.</w:t>
      </w:r>
    </w:p>
    <w:p w14:paraId="000001B3"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hệ thống đánh giá, kiểm định an toàn thông tin.</w:t>
      </w:r>
    </w:p>
    <w:p w14:paraId="000001B4"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hệ thống phân tích, xử lý dữ liệu lớn phục vụ nhiệm vụ bảo đảm an toàn thông tin mạng quốc gia.</w:t>
      </w:r>
    </w:p>
    <w:p w14:paraId="000001B5"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hệ thống hỗ trợ điều phối, ứng cứu sự cố an toàn thông tin mạng.</w:t>
      </w:r>
    </w:p>
    <w:p w14:paraId="000001B6"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Xây dựng hệ thống thẩm định an ninh mạng, kiểm tra an ninh mạng, đánh giá điều kiện an ninh mạng, giám sát an ninh mạng, ứng phó, khắc phục sự cố an </w:t>
      </w:r>
      <w:r w:rsidRPr="00AE565E">
        <w:rPr>
          <w:rFonts w:ascii="Times New Roman" w:eastAsia="Times New Roman" w:hAnsi="Times New Roman" w:cs="Times New Roman"/>
          <w:sz w:val="28"/>
          <w:szCs w:val="28"/>
        </w:rPr>
        <w:lastRenderedPageBreak/>
        <w:t>ninh mạng đối với các hệ thống thông tin quan trọng về an ninh quốc gia theo quy định tại Luật An ninh mạng.</w:t>
      </w:r>
    </w:p>
    <w:p w14:paraId="000001B7"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Tổ chức thanh tra, kiểm tra công tác bảo đảm an toàn thông tin mạng tại các cơ quan, các nhà mạng, các doanh nghiệp cung cấp dịch vụ Chính phủ số.</w:t>
      </w:r>
    </w:p>
    <w:p w14:paraId="000001B8"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Tổ chức thanh tra, kiểm tra công tác bảo đảm an ninh mạng, bảo vệ bí mật nhà nước tại các cơ quan, các nhà mạng, các doanh nghiệp cung cấp dịch vụ Chính phủ số.</w:t>
      </w:r>
    </w:p>
    <w:p w14:paraId="000001B9"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hoàn thiện hệ thống chứng thực chữ ký số chuyên dùng Chính phủ.</w:t>
      </w:r>
    </w:p>
    <w:p w14:paraId="000001BA" w14:textId="77777777" w:rsidR="00B4024F" w:rsidRPr="00AE565E" w:rsidRDefault="00A31CD8" w:rsidP="00B47247">
      <w:pPr>
        <w:snapToGrid w:val="0"/>
        <w:spacing w:before="120" w:after="120" w:line="312" w:lineRule="auto"/>
        <w:ind w:firstLine="567"/>
        <w:jc w:val="both"/>
        <w:rPr>
          <w:rFonts w:ascii="Times New Roman" w:hAnsi="Times New Roman" w:cs="Times New Roman"/>
          <w:sz w:val="28"/>
          <w:szCs w:val="28"/>
        </w:rPr>
      </w:pPr>
      <w:r w:rsidRPr="00AE565E">
        <w:rPr>
          <w:rFonts w:ascii="Times New Roman" w:eastAsia="Times New Roman" w:hAnsi="Times New Roman" w:cs="Times New Roman"/>
          <w:sz w:val="28"/>
          <w:szCs w:val="28"/>
        </w:rPr>
        <w:t>Xây dựng hệ thống kiểm định, đánh giá sản phẩm mật mã phục vụ Chính phủ số.</w:t>
      </w:r>
      <w:r w:rsidRPr="00AE565E">
        <w:rPr>
          <w:rFonts w:ascii="Times New Roman" w:hAnsi="Times New Roman" w:cs="Times New Roman"/>
          <w:sz w:val="28"/>
          <w:szCs w:val="28"/>
        </w:rPr>
        <w:t xml:space="preserve"> </w:t>
      </w:r>
      <w:r w:rsidRPr="00AE565E">
        <w:rPr>
          <w:rFonts w:ascii="Times New Roman" w:hAnsi="Times New Roman" w:cs="Times New Roman"/>
          <w:sz w:val="28"/>
          <w:szCs w:val="28"/>
        </w:rPr>
        <w:br w:type="page"/>
      </w:r>
    </w:p>
    <w:p w14:paraId="000001BB" w14:textId="4F2A8C60" w:rsidR="00B4024F" w:rsidRPr="00AE565E" w:rsidRDefault="00A31CD8" w:rsidP="00FF7929">
      <w:pPr>
        <w:pStyle w:val="Heading1"/>
        <w:snapToGrid w:val="0"/>
        <w:spacing w:before="120" w:after="120" w:line="312" w:lineRule="auto"/>
        <w:jc w:val="center"/>
        <w:rPr>
          <w:rFonts w:eastAsia="Times New Roman" w:cs="Times New Roman"/>
          <w:color w:val="auto"/>
          <w:szCs w:val="28"/>
        </w:rPr>
      </w:pPr>
      <w:bookmarkStart w:id="154" w:name="_Toc148284638"/>
      <w:bookmarkStart w:id="155" w:name="_Toc187727629"/>
      <w:r w:rsidRPr="00AE565E">
        <w:rPr>
          <w:rFonts w:eastAsia="Times New Roman" w:cs="Times New Roman"/>
          <w:color w:val="auto"/>
          <w:szCs w:val="28"/>
        </w:rPr>
        <w:lastRenderedPageBreak/>
        <w:t xml:space="preserve">CHƯƠNG 9. CÁC CHÍNH SÁCH, CHƯƠNG TRÌNH </w:t>
      </w:r>
      <w:r w:rsidR="00991E6C">
        <w:rPr>
          <w:rFonts w:eastAsia="Times New Roman" w:cs="Times New Roman"/>
          <w:color w:val="auto"/>
          <w:szCs w:val="28"/>
        </w:rPr>
        <w:br/>
      </w:r>
      <w:r w:rsidRPr="00AE565E">
        <w:rPr>
          <w:rFonts w:eastAsia="Times New Roman" w:cs="Times New Roman"/>
          <w:color w:val="auto"/>
          <w:szCs w:val="28"/>
        </w:rPr>
        <w:t xml:space="preserve">CHUYỂN ĐỔI SỐ TRONG NÔNG NGHIỆP, NÔNG THÔN </w:t>
      </w:r>
      <w:r w:rsidR="00991E6C">
        <w:rPr>
          <w:rFonts w:eastAsia="Times New Roman" w:cs="Times New Roman"/>
          <w:color w:val="auto"/>
          <w:szCs w:val="28"/>
        </w:rPr>
        <w:br/>
      </w:r>
      <w:r w:rsidRPr="00AE565E">
        <w:rPr>
          <w:rFonts w:eastAsia="Times New Roman" w:cs="Times New Roman"/>
          <w:color w:val="auto"/>
          <w:szCs w:val="28"/>
        </w:rPr>
        <w:t>VÀ CÁC LĨNH VỰC LIÊN QUAN</w:t>
      </w:r>
      <w:bookmarkEnd w:id="154"/>
      <w:bookmarkEnd w:id="155"/>
    </w:p>
    <w:p w14:paraId="000001BC" w14:textId="77777777" w:rsidR="00B4024F" w:rsidRPr="00AE565E" w:rsidRDefault="00B4024F" w:rsidP="00B47247">
      <w:pPr>
        <w:snapToGrid w:val="0"/>
        <w:spacing w:before="120" w:after="120" w:line="312" w:lineRule="auto"/>
        <w:rPr>
          <w:rFonts w:ascii="Times New Roman" w:hAnsi="Times New Roman" w:cs="Times New Roman"/>
          <w:sz w:val="28"/>
          <w:szCs w:val="28"/>
        </w:rPr>
      </w:pPr>
    </w:p>
    <w:p w14:paraId="000001BD" w14:textId="77777777" w:rsidR="00B4024F" w:rsidRPr="00AE565E" w:rsidRDefault="00A31CD8" w:rsidP="00B47247">
      <w:pPr>
        <w:pStyle w:val="Heading2"/>
        <w:snapToGrid w:val="0"/>
        <w:spacing w:before="120" w:after="120" w:line="312" w:lineRule="auto"/>
        <w:jc w:val="both"/>
        <w:rPr>
          <w:rFonts w:ascii="Times New Roman" w:hAnsi="Times New Roman" w:cs="Times New Roman"/>
          <w:b/>
          <w:color w:val="auto"/>
          <w:sz w:val="28"/>
          <w:szCs w:val="28"/>
        </w:rPr>
      </w:pPr>
      <w:bookmarkStart w:id="156" w:name="_Toc148284639"/>
      <w:bookmarkStart w:id="157" w:name="_Toc187727630"/>
      <w:r w:rsidRPr="00AE565E">
        <w:rPr>
          <w:rFonts w:ascii="Times New Roman" w:hAnsi="Times New Roman" w:cs="Times New Roman"/>
          <w:b/>
          <w:color w:val="auto"/>
          <w:sz w:val="28"/>
          <w:szCs w:val="28"/>
        </w:rPr>
        <w:t>9.1. Tổng quan về chuyển đổi số ngành nông nghiệp và phát triển nông thôn</w:t>
      </w:r>
      <w:bookmarkEnd w:id="156"/>
      <w:bookmarkEnd w:id="157"/>
    </w:p>
    <w:p w14:paraId="000001BE"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Chuyển đổi số ngành nông nghiệp và phát triển nông thôn có vai trò đặc biệt quan trọng trong cơ cấu lại ngành nông nghiệp, phát triển nông nghiệp hàng hóa tập trung, quy mô lớn theo hướng hiện đại, giá trị gia tăng cao và bền vững, khẳng định vai trò “trụ đỡ” của nền kinh tế, trở thành “thước đo mức độ bền vững của quốc gia”. Chuyển đổi số là giải pháp quan trọng giúp người nông dân, doanh nghiệp sản xuất nông sản chất lượng, với chi phí thấp nhất, nhưng đạt lợi nhuận cao nhất. Mục tiêu này cũng đang được các ngành, địa phương và các doanh nghiệp, người dân đẩy mạnh, với kỳ vọng tạo được sự đột phá về năng suất, chất lượng và khả năng cạnh tranh cho nông sản. Theo Quyết định số 749/QĐ-TTg về phê duyệt “Chương trình chuyển đổi số Quốc gia đến năm 2025, định hướng đến năm 2030”, nông nghiệp là 1 trong 8 lĩnh vực được ưu tiên thực hiện chuyển đổi số. Chuyển đổi số nông nghiệp và phát triển nông thôn là yêu cầu tất yếu khách quan và là trách nhiệm, nghĩa vụ, quyền lợi của cả hệ thống, của ngành, doanh nghiệp, khoa học công nghệ và đặc biệt là người nông dân; là phương thức để thực hiện mục tiêu phát triển nông nghiệp thông minh, nông thôn hiện đại, tăng tỷ trọng của nông nghiệp công nghệ số trong chuỗi sản xuất, chế biến, thị trường và nền kinh tế.</w:t>
      </w:r>
    </w:p>
    <w:p w14:paraId="000001BF" w14:textId="77777777" w:rsidR="00B4024F" w:rsidRPr="00AE565E" w:rsidRDefault="00A31CD8" w:rsidP="00B47247">
      <w:pPr>
        <w:pStyle w:val="Heading3"/>
        <w:snapToGrid w:val="0"/>
        <w:spacing w:before="120" w:after="120" w:line="312" w:lineRule="auto"/>
        <w:jc w:val="both"/>
        <w:rPr>
          <w:rFonts w:ascii="Times New Roman" w:hAnsi="Times New Roman" w:cs="Times New Roman"/>
          <w:b/>
          <w:i/>
          <w:color w:val="auto"/>
          <w:sz w:val="28"/>
          <w:szCs w:val="28"/>
        </w:rPr>
      </w:pPr>
      <w:bookmarkStart w:id="158" w:name="_Toc148284640"/>
      <w:bookmarkStart w:id="159" w:name="_Toc187727631"/>
      <w:r w:rsidRPr="00AE565E">
        <w:rPr>
          <w:rFonts w:ascii="Times New Roman" w:hAnsi="Times New Roman" w:cs="Times New Roman"/>
          <w:b/>
          <w:i/>
          <w:color w:val="auto"/>
          <w:sz w:val="28"/>
          <w:szCs w:val="28"/>
        </w:rPr>
        <w:t>9.1.1. Chuyển đổi số trong nông nghiệp và nông thôn</w:t>
      </w:r>
      <w:bookmarkEnd w:id="158"/>
      <w:bookmarkEnd w:id="159"/>
    </w:p>
    <w:p w14:paraId="000001C0" w14:textId="71714C31"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Chuyển đổi số trong nông nghiệp là quá trình áp dụng các công nghệ số và dữ liệu để cải thiện hiệu suất, năng suất và bền vững của ngành nông nghiệp. Mục tiêu của chuyển đổi số trong nông nghiệp là tối ưu hóa quy trình sản xuất, quản lý tài nguyên và cung ứng, từ đó nâng cao chất lượng sản phẩm, gia tăng thu nhập của nông dân và đáp ứng nhu cầu ngày càng cao của thị trường và xã hội. Chuyển đổi số trong lĩnh vực nông nghiệp đã và đang tạo ra những thay đổi đáng kể trong cách mà ngành nông nghiệp hoạt động. Hướng tới phát triển Nông nghiệp Công nghệ Cao, việc ứng dụng công nghệ số là không thể thiếu để nâng cao hiệu quả sản xuất, quản lý và tạo ra giá trị mới trong ngành này. Chuyển đổi số trong nông </w:t>
      </w:r>
      <w:r w:rsidRPr="00AE565E">
        <w:rPr>
          <w:rFonts w:ascii="Times New Roman" w:eastAsia="Times New Roman" w:hAnsi="Times New Roman" w:cs="Times New Roman"/>
          <w:sz w:val="28"/>
          <w:szCs w:val="28"/>
        </w:rPr>
        <w:lastRenderedPageBreak/>
        <w:t>nghiệp dựa vào việc tận dụng tiềm năng của các công nghệ số như Trí tuệ nhân tạo (AI), Internet of Things (IoT), cảm biến, dữ liệu lớn (big data) và hệ thống thông tin địa lý (GIS). Nhờ việc sử dụng các thiết bị cảm biến và mạng kết nối IoT, nông dân có khả năng theo dõi và quản lý tình hình cây trồng, độ ẩm, chất dinh dưỡng đất và thời tiết trực tiếp từ xa. Chuyển đổi số giúp nâng cao hiệu suất và năng suất của quy trình sản xuất nông nghiệp. Việc sử dụng dữ liệu từ các cảm biến giúp nông dân theo dõi tình hình thực tế của cây trồng, động vật, và môi trường. Thông qua việc phân tích dữ liệu, họ có thể dự đoán sự biến đổi của thời tiết, đặc điểm của đất đai và đưa ra quyết định về lịch trồng, tưới tiêu, và sử dụng phân bón hợp lý.</w:t>
      </w:r>
    </w:p>
    <w:p w14:paraId="623294DE" w14:textId="6449C265" w:rsidR="009F5B16" w:rsidRPr="00AE565E" w:rsidRDefault="009F5B16" w:rsidP="00B47247">
      <w:pPr>
        <w:snapToGrid w:val="0"/>
        <w:spacing w:before="120" w:after="120" w:line="312" w:lineRule="auto"/>
        <w:jc w:val="center"/>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7CB3855D" wp14:editId="0E10377A">
            <wp:extent cx="5563376" cy="3762900"/>
            <wp:effectExtent l="0" t="0" r="0" b="9525"/>
            <wp:docPr id="630908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908962" name=""/>
                    <pic:cNvPicPr/>
                  </pic:nvPicPr>
                  <pic:blipFill>
                    <a:blip r:embed="rId35"/>
                    <a:stretch>
                      <a:fillRect/>
                    </a:stretch>
                  </pic:blipFill>
                  <pic:spPr>
                    <a:xfrm>
                      <a:off x="0" y="0"/>
                      <a:ext cx="5563376" cy="3762900"/>
                    </a:xfrm>
                    <a:prstGeom prst="rect">
                      <a:avLst/>
                    </a:prstGeom>
                  </pic:spPr>
                </pic:pic>
              </a:graphicData>
            </a:graphic>
          </wp:inline>
        </w:drawing>
      </w:r>
    </w:p>
    <w:p w14:paraId="1966D468" w14:textId="34A4554E" w:rsidR="009F5B16" w:rsidRPr="00AE565E" w:rsidRDefault="009F5B16" w:rsidP="00B47247">
      <w:pPr>
        <w:pStyle w:val="Caption"/>
        <w:snapToGrid w:val="0"/>
        <w:spacing w:before="120" w:after="120" w:line="312" w:lineRule="auto"/>
        <w:jc w:val="center"/>
        <w:rPr>
          <w:rFonts w:eastAsia="Times New Roman" w:cs="Times New Roman"/>
          <w:color w:val="auto"/>
          <w:sz w:val="28"/>
          <w:szCs w:val="28"/>
        </w:rPr>
      </w:pPr>
      <w:bookmarkStart w:id="160" w:name="_Toc148284254"/>
      <w:bookmarkStart w:id="161" w:name="_Toc148443759"/>
      <w:r w:rsidRPr="00AE565E">
        <w:rPr>
          <w:rFonts w:cs="Times New Roman"/>
          <w:color w:val="auto"/>
          <w:sz w:val="28"/>
          <w:szCs w:val="28"/>
        </w:rPr>
        <w:t xml:space="preserve">Hình 9. </w:t>
      </w:r>
      <w:r w:rsidRPr="00AE565E">
        <w:rPr>
          <w:rFonts w:cs="Times New Roman"/>
          <w:color w:val="auto"/>
          <w:sz w:val="28"/>
          <w:szCs w:val="28"/>
        </w:rPr>
        <w:fldChar w:fldCharType="begin"/>
      </w:r>
      <w:r w:rsidRPr="00AE565E">
        <w:rPr>
          <w:rFonts w:cs="Times New Roman"/>
          <w:color w:val="auto"/>
          <w:sz w:val="28"/>
          <w:szCs w:val="28"/>
        </w:rPr>
        <w:instrText xml:space="preserve"> SEQ Hình_9. \* ARABIC </w:instrText>
      </w:r>
      <w:r w:rsidRPr="00AE565E">
        <w:rPr>
          <w:rFonts w:cs="Times New Roman"/>
          <w:color w:val="auto"/>
          <w:sz w:val="28"/>
          <w:szCs w:val="28"/>
        </w:rPr>
        <w:fldChar w:fldCharType="separate"/>
      </w:r>
      <w:r w:rsidR="00C53B29">
        <w:rPr>
          <w:rFonts w:cs="Times New Roman"/>
          <w:noProof/>
          <w:color w:val="auto"/>
          <w:sz w:val="28"/>
          <w:szCs w:val="28"/>
        </w:rPr>
        <w:t>1</w:t>
      </w:r>
      <w:r w:rsidRPr="00AE565E">
        <w:rPr>
          <w:rFonts w:cs="Times New Roman"/>
          <w:color w:val="auto"/>
          <w:sz w:val="28"/>
          <w:szCs w:val="28"/>
        </w:rPr>
        <w:fldChar w:fldCharType="end"/>
      </w:r>
      <w:r w:rsidRPr="00AE565E">
        <w:rPr>
          <w:rFonts w:cs="Times New Roman"/>
          <w:color w:val="auto"/>
          <w:sz w:val="28"/>
          <w:szCs w:val="28"/>
        </w:rPr>
        <w:t>. Người dân được hướng dẫn thực hiện dịch vụ công trực tuyến ở xã Cao Thắng, Hải Dương (Nguồn: Báo tuổi trẻ)</w:t>
      </w:r>
      <w:bookmarkEnd w:id="160"/>
      <w:bookmarkEnd w:id="161"/>
    </w:p>
    <w:p w14:paraId="000001C1"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Chuyển đổi số giúp quản lý tài nguyên nông nghiệp một cách bền vững. Sử dụng dữ liệu lớn và công nghệ GIS, nông dân có khả năng phân tích và định vị các vùng đất có tiềm năng phát triển cây trồng tốt nhất, giúp tối ưu hóa sử dụng đất. Việc quản lý nguồn nước cũng trở nên hiệu quả hơn thông qua việc theo dõi và dự báo tình hình ngập úng, tưới tiêu, và lượng mưa. Chuyển đổi số trong nông nghiệp cải thiện quản lý chuỗi cung ứng. Sử dụng các nền tảng số, nông dân có thể dễ dàng theo dõi dòng cung cấp từ nơi sản xuất đến nơi tiêu thụ. Điều này giúp </w:t>
      </w:r>
      <w:r w:rsidRPr="00AE565E">
        <w:rPr>
          <w:rFonts w:ascii="Times New Roman" w:eastAsia="Times New Roman" w:hAnsi="Times New Roman" w:cs="Times New Roman"/>
          <w:sz w:val="28"/>
          <w:szCs w:val="28"/>
        </w:rPr>
        <w:lastRenderedPageBreak/>
        <w:t xml:space="preserve">đảm bảo tính minh bạch, an toàn thực phẩm và giảm thiểu lãng phí trong quá trình vận chuyển. Chuyển đổi số không chỉ nâng cao hiệu suất sản xuất mà còn giúp tạo thêm giá trị. Sử dụng công nghệ để phân loại, đóng gói và tiếp thị sản phẩm có thể tạo ra các sản phẩm có chất lượng cao hơn, đáp ứng yêu cầu của thị trường; nâng cao giá trị sản phẩm và tăng thu nhập cho nông dân. Cùng với sự phát triển chuyển đổi số trong ngành nông nghiệp, chính phủ số trong lĩnh vực này cũng quan trọng. Chính phủ có thể cung cấp dịch vụ và thông tin số về dự báo thời tiết, quản lý tài nguyên đất đai, hỗ trợ tài chính và giao dịch điện tử, tạo điều kiện thuận lợi cho việc ứng dụng công nghệ trong sản xuất và quản lý nông nghiệp. </w:t>
      </w:r>
    </w:p>
    <w:p w14:paraId="000001C2"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Chuyển đổi số trong nông thôn là quá trình áp dụng công nghệ số vào các hoạt động nông nghiệp, kinh doanh và quản lý đời sống trong các khu vực nông thôn. Mục đích cuối cùng là tạo ra sự tăng trưởng bền vững, nâng cao chất lượng cuộc sống và cải thiện hiệu suất sản xuất trong các cộng đồng nông thôn. </w:t>
      </w:r>
    </w:p>
    <w:p w14:paraId="000001C3" w14:textId="77777777" w:rsidR="00B4024F" w:rsidRPr="00AE565E" w:rsidRDefault="00A31CD8" w:rsidP="00B47247">
      <w:pPr>
        <w:pStyle w:val="Heading3"/>
        <w:snapToGrid w:val="0"/>
        <w:spacing w:before="120" w:after="120" w:line="312" w:lineRule="auto"/>
        <w:rPr>
          <w:rFonts w:ascii="Times New Roman" w:hAnsi="Times New Roman" w:cs="Times New Roman"/>
          <w:b/>
          <w:i/>
          <w:color w:val="auto"/>
          <w:sz w:val="28"/>
          <w:szCs w:val="28"/>
        </w:rPr>
      </w:pPr>
      <w:bookmarkStart w:id="162" w:name="_Toc148284641"/>
      <w:bookmarkStart w:id="163" w:name="_Toc187727632"/>
      <w:r w:rsidRPr="00AE565E">
        <w:rPr>
          <w:rFonts w:ascii="Times New Roman" w:hAnsi="Times New Roman" w:cs="Times New Roman"/>
          <w:b/>
          <w:i/>
          <w:color w:val="auto"/>
          <w:sz w:val="28"/>
          <w:szCs w:val="28"/>
        </w:rPr>
        <w:t>9.1.2. Lợi ích của chuyển đổi số trong nông nghiệp và phát triển nông thôn</w:t>
      </w:r>
      <w:bookmarkEnd w:id="162"/>
      <w:bookmarkEnd w:id="163"/>
    </w:p>
    <w:p w14:paraId="000001C4"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Chuyển đổi số trong phát triển nông nghiệp và nông thôn mang đến một loạt lợi ích đa dạng và to lớn cho tất cả các bên liên quan, từ cộng đồng nông dân, người quản lý nông nghiệp cho đến chính phủ. Việc xây dựng nền tảng dữ liệu mạnh mẽ, được kết hợp với hệ thống quan sát tích hợp từ trên không và mặt đất, đóng vai trò quan trọng trong việc tối ưu hóa quản lý tài nguyên nông nghiệp. Thông qua việc thu thập và phân tích thông tin từ các nguồn khác nhau, từ đất đai, cây trồng, vật nuôi đến thời tiết, chính phủ và các nhà quản lý có khả năng dự đoán và đưa ra quyết định dựa trên dữ liệu đáng tin cậy.</w:t>
      </w:r>
    </w:p>
    <w:p w14:paraId="000001C5"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Từ việc nâng cao năng suất và chất lượng sản phẩm, chuyển đổi số cung cấp cho người nông dân những công cụ và thông tin cần thiết để nâng cao hiệu suất sản xuất. Khả năng theo dõi và quản lý quá trình sản xuất, kết hợp với dự báo thời tiết và điều kiện môi trường, giúp họ đưa ra quyết định thông minh về việc trồng trọt, chăm sóc cây trồng và vật nuôi. </w:t>
      </w:r>
    </w:p>
    <w:p w14:paraId="000001C6"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Không chỉ cải thiện hiệu suất lao động mà còn tạo điều kiện cho tạo ra sản phẩm chất lượng cao hơn. Chuyển đổi số cũng tạo ra sự đa dạng hóa nguồn thu nhập cho người nông dân thông qua việc kết nối với thị trường trực tuyến và khai thác cơ hội kinh doanh trực tuyến. Từ việc bán sản phẩm trực tiếp cho người tiêu dùng, tới việc tham gia vào các nền tảng thương mại điện tử, chuyển đổi số mở ra </w:t>
      </w:r>
      <w:r w:rsidRPr="00AE565E">
        <w:rPr>
          <w:rFonts w:ascii="Times New Roman" w:eastAsia="Times New Roman" w:hAnsi="Times New Roman" w:cs="Times New Roman"/>
          <w:sz w:val="28"/>
          <w:szCs w:val="28"/>
        </w:rPr>
        <w:lastRenderedPageBreak/>
        <w:t xml:space="preserve">cánh cửa cho việc tiếp cận thị trường rộng lớn hơn và tăng cường sự linh hoạt trong phân phối sản phẩm. </w:t>
      </w:r>
    </w:p>
    <w:p w14:paraId="000001C7"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Ngoài ra, chuyển đổi số cũng góp phần cải thiện kiến thức và kỹ năng của người nông dân. Việc học cách sử dụng công nghệ số giúp họ tiếp cận thông tin mới, phát triển kỹ năng kỹ thuật và hiểu rõ hơn về các quy trình hiện đại trong nông nghiệp. Chính phủ cũng thuận lợi hơn trong việc quản lý và hỗ trợ ngành nông nghiệp thông qua dữ liệu chính xác. Thông qua việc thu thập và phân tích dữ liệu, chính phủ có thể định hình chính sách hỗ trợ dựa trên thông tin thực tế và theo dõi hiệu quả thực hiện chúng.</w:t>
      </w:r>
    </w:p>
    <w:p w14:paraId="000001C8" w14:textId="77777777" w:rsidR="00B4024F" w:rsidRPr="00AE565E" w:rsidRDefault="00A31CD8" w:rsidP="00B47247">
      <w:pPr>
        <w:pStyle w:val="Heading2"/>
        <w:snapToGrid w:val="0"/>
        <w:spacing w:before="120" w:after="120" w:line="312" w:lineRule="auto"/>
        <w:rPr>
          <w:rFonts w:ascii="Times New Roman" w:hAnsi="Times New Roman" w:cs="Times New Roman"/>
          <w:b/>
          <w:color w:val="auto"/>
          <w:sz w:val="28"/>
          <w:szCs w:val="28"/>
        </w:rPr>
      </w:pPr>
      <w:bookmarkStart w:id="164" w:name="_Toc148284642"/>
      <w:bookmarkStart w:id="165" w:name="_Toc187727633"/>
      <w:r w:rsidRPr="00AE565E">
        <w:rPr>
          <w:rFonts w:ascii="Times New Roman" w:hAnsi="Times New Roman" w:cs="Times New Roman"/>
          <w:b/>
          <w:color w:val="auto"/>
          <w:sz w:val="28"/>
          <w:szCs w:val="28"/>
        </w:rPr>
        <w:t>9.2. Các chính sách và chương trình chuyển đổi số trong nông nghiệp, nông thôn</w:t>
      </w:r>
      <w:bookmarkEnd w:id="164"/>
      <w:bookmarkEnd w:id="165"/>
    </w:p>
    <w:p w14:paraId="000001C9" w14:textId="0FE23184"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Các chính sách của Chính phủ về Chuyển đổi số trong nông nghiệp và nông thôn được thể hiện rõ ràng nhất trong Quyết định 150/QĐ-TTg Phê duyệt Chiến lược phát triển nông nghiệp và nông thôn bền vững giai đoạn 2021-2030 tầm nhìn đến năm 2050 của Thủ tướng Chính phủ. Chiến lược mang tính hệ thống, định hướng bao quát, dài hạn và hiện thực hóa định hướng của Nghị quyết Đại hội Đảng lần thứ XIII, trong đó quá trình cơ cấu lại nông nghiệp gắn chặt hơn với xây dựng NTM, phát triển nông nghiệp - nông thôn bền vững, hiệu quả cao trên cơ sở nền tảng, động lực là khoa học công nghệ, đổi mới sáng tạo, chuyển đổi số và thị trường. Quyết định với 3 quan điểm chính nông nghiệp, nông dân, nông thôn có vị trí chiến lược trong sự nghiệp công nghiệp hoá, hiện đại hoá, xây dựng và bảo vệ </w:t>
      </w:r>
      <w:r w:rsidR="007917C6">
        <w:rPr>
          <w:rFonts w:ascii="Times New Roman" w:eastAsia="Times New Roman" w:hAnsi="Times New Roman" w:cs="Times New Roman"/>
          <w:sz w:val="28"/>
          <w:szCs w:val="28"/>
          <w:lang w:val="vi-VN"/>
        </w:rPr>
        <w:t>T</w:t>
      </w:r>
      <w:r w:rsidRPr="00AE565E">
        <w:rPr>
          <w:rFonts w:ascii="Times New Roman" w:eastAsia="Times New Roman" w:hAnsi="Times New Roman" w:cs="Times New Roman"/>
          <w:sz w:val="28"/>
          <w:szCs w:val="28"/>
        </w:rPr>
        <w:t xml:space="preserve">ổ quốc. </w:t>
      </w:r>
    </w:p>
    <w:p w14:paraId="000001CA"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Nông nghiệp là lợi thế, nền tảng bền vững của quốc gia. Nông thôn là địa bàn phát triển kinh tế quan trọng, là không gian chính gắn với tài nguyên thiên nhiên, nền tảng văn hoá, xã hội, đảm bảo an ninh quốc phòng của đất nước. Nông dân là lực lượng lao động và nguồn tài nguyên con người quan trọng. Các vấn đề nông nghiệp, nông dân, nông thôn phải được giải quyết đồng bộ, gắn với quá trình đẩy mạnh công nghiệp hoá, hiện đại hoá đất nước. Phát triển nông nghiệp hiệu quả, bền vững về kinh tế, xã hội, môi trường. Phát huy lợi thế, hiệu quả các nguồn lực và khoa học công nghệ, đổi mới sáng tạo. Cư dân nông thôn là chủ thể, trung tâm và được hưởng lợi chính từ thành quả của các hoạt động phát triển nông thôn, trao quyền cho người dân để họ trở thành lực lượng chính trong quá trình phát </w:t>
      </w:r>
      <w:r w:rsidRPr="00AE565E">
        <w:rPr>
          <w:rFonts w:ascii="Times New Roman" w:eastAsia="Times New Roman" w:hAnsi="Times New Roman" w:cs="Times New Roman"/>
          <w:sz w:val="28"/>
          <w:szCs w:val="28"/>
        </w:rPr>
        <w:lastRenderedPageBreak/>
        <w:t xml:space="preserve">triển kinh tế, xã hội, quản lý tài nguyên môi trường, phát huy nội lực, tạo cơ hội bình đẳng trong tiếp cận các điều kiện phát triển và hưởng thụ phúc lợi xã hội. </w:t>
      </w:r>
    </w:p>
    <w:p w14:paraId="022C5DD2" w14:textId="77777777" w:rsidR="009F5B16"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Mục tiêu chung là xây dựng nền nông nghiệp sản xuất hàng hóa đồng thời phát triển nông nghiệp dựa trên lợi thế địa phương, theo hướng hiện đại có năng suất, chất lượng, hiệu quả, bền vững và sức cạnh tranh cao thuộc nhóm dẫn đầu trong khu vực và trên thế giới, đảm bảo vững chắc an ninh lương thực quốc gia. Nâng cao thu nhập, chất lượng cuộc sống, vai trò và vị thế của người tham gia sản xuất nông nghiệp. Phát triển nông thôn toàn diện, hiện đại gắn với quá trình đô thị hóa, có cơ sở hạ tầng, dịch vụ xã hội đồng bộ và tiệm cận với khu vực đô thị; giữ gìn và phát huy bản sắc văn hóa dân tộc; xây dựng nông thôn xanh, sạch, đẹp, an ninh, trật tự được đảm bảo. Phát triển nông nghiệp, kinh tế nông thôn gắn với xây dựng nông thôn mới theo hướng nông nghiệp sinh thái có hiệu quả cao, nông thôn hiện đại và nông dân văn minh. Mục tiêu cụ thể đến năm 2030 là tốc độ tăng trưởng GDP nông lâm thủy sản đạt bình quân từ 2,5 - 3%/năm, tốc độ tăng năng suất lao động nông lâm thủy sản đạt bình quân từ 5,5 - 6%/năm. Mở rộng và phát triển thị trường, nhất là thị trường xuất khẩu. Tốc độ tăng giá trị xuất khẩu nông lâm thủy sản đạt bình quân từ 5 - 6%/năm. Nâng cao thu nhập người dân, giảm nghèo bền vững. Thu nhập của cư dân nông thôn cao hơn 2,5 - 3 lần so với năm 2020. Tỷ lệ hộ nghèo đa chiều ở nông thôn giảm bình quân 1 - 1,5%/năm.</w:t>
      </w:r>
    </w:p>
    <w:p w14:paraId="62C7E159" w14:textId="6ABF565B" w:rsidR="009F5B16" w:rsidRPr="00AE565E" w:rsidRDefault="005E3E76" w:rsidP="00B47247">
      <w:pPr>
        <w:snapToGrid w:val="0"/>
        <w:spacing w:before="120" w:after="120" w:line="312" w:lineRule="auto"/>
        <w:jc w:val="center"/>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4960C516" wp14:editId="5154F5B1">
            <wp:extent cx="5191001" cy="2928257"/>
            <wp:effectExtent l="0" t="0" r="0" b="5715"/>
            <wp:docPr id="159336133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361336" name="Picture 1593361336"/>
                    <pic:cNvPicPr/>
                  </pic:nvPicPr>
                  <pic:blipFill>
                    <a:blip r:embed="rId36">
                      <a:extLst>
                        <a:ext uri="{28A0092B-C50C-407E-A947-70E740481C1C}">
                          <a14:useLocalDpi xmlns:a14="http://schemas.microsoft.com/office/drawing/2010/main" val="0"/>
                        </a:ext>
                      </a:extLst>
                    </a:blip>
                    <a:stretch>
                      <a:fillRect/>
                    </a:stretch>
                  </pic:blipFill>
                  <pic:spPr>
                    <a:xfrm>
                      <a:off x="0" y="0"/>
                      <a:ext cx="5205942" cy="2936686"/>
                    </a:xfrm>
                    <a:prstGeom prst="rect">
                      <a:avLst/>
                    </a:prstGeom>
                  </pic:spPr>
                </pic:pic>
              </a:graphicData>
            </a:graphic>
          </wp:inline>
        </w:drawing>
      </w:r>
    </w:p>
    <w:p w14:paraId="32D8F55C" w14:textId="4DF923B4" w:rsidR="005E3E76" w:rsidRPr="00AE565E" w:rsidRDefault="005E3E76" w:rsidP="00B47247">
      <w:pPr>
        <w:pStyle w:val="Caption"/>
        <w:snapToGrid w:val="0"/>
        <w:spacing w:before="120" w:after="120" w:line="312" w:lineRule="auto"/>
        <w:jc w:val="center"/>
        <w:rPr>
          <w:rFonts w:eastAsia="Times New Roman" w:cs="Times New Roman"/>
          <w:color w:val="auto"/>
          <w:sz w:val="28"/>
          <w:szCs w:val="28"/>
        </w:rPr>
      </w:pPr>
      <w:bookmarkStart w:id="166" w:name="_Toc148284255"/>
      <w:bookmarkStart w:id="167" w:name="_Toc148443760"/>
      <w:r w:rsidRPr="00AE565E">
        <w:rPr>
          <w:rFonts w:cs="Times New Roman"/>
          <w:color w:val="auto"/>
          <w:sz w:val="28"/>
          <w:szCs w:val="28"/>
        </w:rPr>
        <w:t xml:space="preserve">Hình 9. </w:t>
      </w:r>
      <w:r w:rsidRPr="00AE565E">
        <w:rPr>
          <w:rFonts w:cs="Times New Roman"/>
          <w:color w:val="auto"/>
          <w:sz w:val="28"/>
          <w:szCs w:val="28"/>
        </w:rPr>
        <w:fldChar w:fldCharType="begin"/>
      </w:r>
      <w:r w:rsidRPr="00AE565E">
        <w:rPr>
          <w:rFonts w:cs="Times New Roman"/>
          <w:color w:val="auto"/>
          <w:sz w:val="28"/>
          <w:szCs w:val="28"/>
        </w:rPr>
        <w:instrText xml:space="preserve"> SEQ Hình_9. \* ARABIC </w:instrText>
      </w:r>
      <w:r w:rsidRPr="00AE565E">
        <w:rPr>
          <w:rFonts w:cs="Times New Roman"/>
          <w:color w:val="auto"/>
          <w:sz w:val="28"/>
          <w:szCs w:val="28"/>
        </w:rPr>
        <w:fldChar w:fldCharType="separate"/>
      </w:r>
      <w:r w:rsidR="00C53B29">
        <w:rPr>
          <w:rFonts w:cs="Times New Roman"/>
          <w:noProof/>
          <w:color w:val="auto"/>
          <w:sz w:val="28"/>
          <w:szCs w:val="28"/>
        </w:rPr>
        <w:t>2</w:t>
      </w:r>
      <w:r w:rsidRPr="00AE565E">
        <w:rPr>
          <w:rFonts w:cs="Times New Roman"/>
          <w:color w:val="auto"/>
          <w:sz w:val="28"/>
          <w:szCs w:val="28"/>
        </w:rPr>
        <w:fldChar w:fldCharType="end"/>
      </w:r>
      <w:r w:rsidRPr="00AE565E">
        <w:rPr>
          <w:rFonts w:cs="Times New Roman"/>
          <w:color w:val="auto"/>
          <w:sz w:val="28"/>
          <w:szCs w:val="28"/>
        </w:rPr>
        <w:t>. Một trong những hoạt động chuyển đổi số tròn nông nghiệp phổ biến là áp dụng công nghệ IoT và cảm biến trên cánh đồng giúp giải phóng sức lao động của con người</w:t>
      </w:r>
      <w:bookmarkEnd w:id="166"/>
      <w:bookmarkEnd w:id="167"/>
    </w:p>
    <w:p w14:paraId="000001CC" w14:textId="7B180013"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Tỷ trọng lao động nông nghiệp trong tổng lao động xã hội giảm xuống dưới 20%, tỷ lệ lao động nông nghiệp được đào tạo đạt trên 70%. Cả nước có ít nhất 90% số xã đạt chuẩn nông thôn mới, trong đó 50% số - xã đạt chuẩn nông thôn mới nâng cao; trên 70% số đơn vị cấp huyện đạt chuẩn nông thôn mới, trong đó 35% số đơn vị cấp huyện được công nhận đạt chuẩn nông thôn mới nâng cao. Phát triển nền nông nghiệp xanh, thân thiện với môi trường, thích ứng - với biến đổi khí hậu, giảm ô nhiễm môi trường nông thôn, phấn đấu giảm phát thải khí nhà kính 10% so với năm 2020. Tỷ lệ che phủ rừng duy trì ổn định ở mức 42%, diện tích rừng có chứng chỉ quản lý rừng bền vững đạt trên 1 triệu ha. Tăng diện tích các khu bảo tồn biển, ven biển đạt 3 - 5% diện tích tự nhiên vùng biển quốc gia.</w:t>
      </w:r>
      <w:r w:rsidR="009F5B16" w:rsidRPr="00AE565E">
        <w:rPr>
          <w:rFonts w:ascii="Times New Roman" w:eastAsia="Times New Roman" w:hAnsi="Times New Roman" w:cs="Times New Roman"/>
          <w:sz w:val="28"/>
          <w:szCs w:val="28"/>
        </w:rPr>
        <w:t xml:space="preserve"> </w:t>
      </w:r>
      <w:r w:rsidRPr="00AE565E">
        <w:rPr>
          <w:rFonts w:ascii="Times New Roman" w:eastAsia="Times New Roman" w:hAnsi="Times New Roman" w:cs="Times New Roman"/>
          <w:sz w:val="28"/>
          <w:szCs w:val="28"/>
        </w:rPr>
        <w:t xml:space="preserve">Tầm nhìn đến năm 2050, phấn đấu Việt Nam trở thành một trong những nước có nền nông nghiệp hàng đầu thế giới với ngành công nghiệp chế biến nông sản hiện đại, hiệu quả, thân thiện với môi trường. Nông thôn không còn hộ nghèo và trở thành “nơi đáng sống”, văn minh, xanh, sạch, đẹp với điều kiện sống, thu nhập dân cư nông thôn tiệm cận và kết nối chặt chẽ, hài hoà với đô thị. </w:t>
      </w:r>
    </w:p>
    <w:p w14:paraId="000001CD"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Quyết định này cũng nêu rõ định hướng, nhiệm vụ phát triển nghiệp, nông thôn bền vững bao gồm: </w:t>
      </w:r>
    </w:p>
    <w:p w14:paraId="000001CE"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(1) Hoàn chỉnh cơ cấu sản xuất nông nghiệp gắn với lợi thế cạnh tranh và yêu cầu thị trường</w:t>
      </w:r>
    </w:p>
    <w:p w14:paraId="000001CF" w14:textId="5331F3FD"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Nghiên cứu, xác định cụ thể và ưu tiên tập trung thúc đẩy phát triển các sản phẩm nông nghiệp có lợi thế của từng vùng, địa phương theo 3 nhóm sản phẩm (nhóm sản phẩm chủ lục cấp quốc gia, nhóm sản phẩm chủ lực cấp tỉnh và nhóm sản phẩm đặc sản địa phương) cùng với việc xây dựng các vùng sản xuất hàng hoá tập trung, quy mô lớn theo các tiêu chuẩn và yêu cầu của thị trường, cung</w:t>
      </w:r>
      <w:r w:rsidR="00B8664A" w:rsidRPr="00AE565E">
        <w:rPr>
          <w:rFonts w:ascii="Times New Roman" w:eastAsia="Times New Roman" w:hAnsi="Times New Roman" w:cs="Times New Roman"/>
          <w:sz w:val="28"/>
          <w:szCs w:val="28"/>
        </w:rPr>
        <w:t xml:space="preserve"> </w:t>
      </w:r>
      <w:r w:rsidRPr="00AE565E">
        <w:rPr>
          <w:rFonts w:ascii="Times New Roman" w:eastAsia="Times New Roman" w:hAnsi="Times New Roman" w:cs="Times New Roman"/>
          <w:sz w:val="28"/>
          <w:szCs w:val="28"/>
        </w:rPr>
        <w:t xml:space="preserve">cấp đủ nguyên liệu cho công nghiệp chế biến; xây dựng cơ sở hạ tầng, tổ chức dịch vụ hỗ trợ đồng bộ, hệ thống hậu cần thông suốt; đổi mới mạnh mẽ hình thức tổ chức sản xuất, kinh doanh theo chuỗi giá trị và thúc đẩy hợp tác, liên kết chặt chẽ giữa các địa phương trong từng vùng và giữa các vùng, kết nối giá trị toàn cầu. </w:t>
      </w:r>
    </w:p>
    <w:p w14:paraId="000001D0"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(2) Tổ chức các khâu quan trọng trong sản xuất nâng cao hiệu quả, đảm bảo phát triển bền vững </w:t>
      </w:r>
    </w:p>
    <w:p w14:paraId="000001D1"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Hoàn thiện công tác nghiên cứu, chọn tạo, chuyển giao và ứng dụng giống cây trồng, vật nuôi, thủy sản có năng suất, chất lượng và khả năng chống chịu; </w:t>
      </w:r>
      <w:r w:rsidRPr="00AE565E">
        <w:rPr>
          <w:rFonts w:ascii="Times New Roman" w:eastAsia="Times New Roman" w:hAnsi="Times New Roman" w:cs="Times New Roman"/>
          <w:sz w:val="28"/>
          <w:szCs w:val="28"/>
        </w:rPr>
        <w:lastRenderedPageBreak/>
        <w:t>bảo tồn và phát triển giống bản địa. Xây dựng hệ thống tổ chức sản xuất, kinh doanh giống đáp ứng yêu cầu về số lượng, chất lượng phục vụ sản xuất đại trà. Khuyến khích các thành phần kinh tế đầu tư sản xuất giống theo hướng công nghiệp hiện đại; đẩy mạnh liên kết công tư trong cung ứng giống có chất lượng, sạch bệnh. Thúc đẩy hợp tác quốc tế, nhập nội những giống có tính trạng tốt, phù hợp điều kiện Việt Nam; tăng cường công tác quản lý giống nhằm tăng nhanh tỷ lệ sử dụng giống đảm bảo tiêu chuẩn kỹ thuật cho sản xuất.</w:t>
      </w:r>
    </w:p>
    <w:p w14:paraId="000001D2"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Đổi mới phương thức quản lý, sử dụng và kinh doanh vật tư nông nghiệp hướng tới nền sản xuất nông nghiệp chuyên nghiệp, có trách nhiệm; tăng cường sử dụng phân bón hữu cơ, phân bón vi sinh, thuốc bảo vệ thực vật sinh học... Xây dựng các chương trình quản lý sức khỏe cây trồng tổng hợp (IPHM) và sử dụng sinh vật có ích trên cây trồng chủ lực nhằm bảo vệ sản xuất, kiểm soát mức độ suy thoái đất, bảo vệ “sức khỏe” đất, sức khỏe con người, động vật và môi trường sinh thái. Tăng cường sử dụng sản phẩm nông nghiệp trong nước, phụ phẩm chế biến để sản xuất thức ăn chăn nuôi, thủy sản, phân bón hữu cơ... để giảm phụ thuộc vào nguồn nhập khẩu. Nghiên cứu, làm chủ các quy trình sản xuất thuốc, hóa chất, vaccine dùng trong nông nghiệp để chủ động nguồn cung, ứng phó kịp thời khi xảy ra dịch bệnh. Hình thành các hiệp hội sản xuất, kinh doanh vật tư nông nghiệp, có đại diện tham gia cùng các cơ quan quản lý Nhà nước trong công tác điều hành, kiểm tra, giám sát tình hình sản xuất, lưu thông, sử dụng các vật tư một cách minh bạch và hiệu quả.</w:t>
      </w:r>
    </w:p>
    <w:p w14:paraId="000001D3"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Nâng cao trình độ cơ giới hóa, tự động hóa đồng bộ từ sản xuất đến thu hoạch, bảo quản, chế biến theo chuỗi giá trị, trước hết đối với các sản phẩm chủ lực. Khuyến khích khu vực tư nhân đầu tư phát triển công nghiệp chế tạo máy nông nghiệp và công nghệ chế biến, bảo quản nông sản; đặc biệt ưu tiên đối với các công nghệ tiên tiến, công nghệ thân thiện với môi trường và phù hợp đặc điểm từng ngành hàng. Nhà nước và các thành phần kinh tế cùng phối hợp tổ chức đào tạo cán bộ, công nhân kỹ thuật sử dụng và sửa chữa, bảo trì máy móc nông nghiệp. Hỗ trợ nông dân đầu tư, áp dụng các thiết bị cơ giới tiên tiến, nhà kính, nhà lưới, chuồng trại chăn nuôi hiện đại, gắn với các quy trình sản xuất tiên tiến, công nghệ cao. Phát triển các hình thức tổ chức kinh doanh dịch vụ cơ giới nông nghiệp. </w:t>
      </w:r>
    </w:p>
    <w:p w14:paraId="000001D4"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Tập trung xây dựng các vùng sản xuất chuyên canh đảm bảo tiêu chuẩn bền vững, đáp ứng theo từng nhóm thị trường. Hình thành một số khu, cụm công </w:t>
      </w:r>
      <w:r w:rsidRPr="00AE565E">
        <w:rPr>
          <w:rFonts w:ascii="Times New Roman" w:eastAsia="Times New Roman" w:hAnsi="Times New Roman" w:cs="Times New Roman"/>
          <w:sz w:val="28"/>
          <w:szCs w:val="28"/>
        </w:rPr>
        <w:lastRenderedPageBreak/>
        <w:t>nghiệp và dịch vụ phục vụ sản xuất nông nghiệp (kho tàng, bến bãi, nhà máy chế biến, trạm trại giống...) gắn vùng sản xuất với chế biến, thương mại. Xây dựng các khu nông nghiệp công nghiệp cao. Xây dựng hệ thống giám sát, cảnh báo, an toàn sản xuất. Kết nối giao thông và logistic giữa các vùng với thị trường hoặc cửa khẩu chính.</w:t>
      </w:r>
    </w:p>
    <w:p w14:paraId="000001D5"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công nghiệp sản xuất vật tư, nguyên vật liệu, máy móc thiết bị để phục vụ sản xuất, chế biển, tiêu thụ, bảo đảm cung ứng kịp thời, chất lượng và hạ giá thành sản xuất nông nghiệp. Ưu tiên phát triển công nghiệp chế biến, tăng tỷ trọng chế biến sâu để giảm chi phí và nâng cao giá trị nông sản. Đầu tư nâng cao năng lực chế biến, bảo quản và các dịch vụ logistics cho các vùng chuyên canh chính, tập trung cho các sản phẩm nông sản chiến lược quốc gia. Hình thành các vùng nguyên liệu tập trung, cung cấp đủ nguyên liệu đảm bảo tiêu chuẩn chất lượng cho cơ sở chế biến. Thu hút doanh nghiệp “đầu tàu” có đủ năng lực về vốn, khoa học công nghệ và thị trường để dẫn dắt chuỗi giá trị hiệu quả để phát triển các cụm liên kết sản xuất - chế biến và tiêu thụ tại các địa phương, vùng có sản lượng nông sản lớn, thuận lợi giao thông, lao động, logistics, tạo điều kiện hình thành động lực tăng trưởng cho các địa phương.</w:t>
      </w:r>
    </w:p>
    <w:p w14:paraId="000001D6"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(3) Thúc đẩy hợp tác, liên kết, phát triển chuỗi giá trị, các mô hình nông nghiệp tiên tiến </w:t>
      </w:r>
    </w:p>
    <w:p w14:paraId="000001D7"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Chuyển mạnh từ xây dựng các “chuỗi cung ứng nông sản” sang phát triển các “chuỗi giá trị ngành hàng”. Ưu tiên hoàn chỉnh chuỗi giá trị cho các ngành hàng chủ lực quốc gia, hỗ trợ xây dựng chuỗi giá trị cho ngành hàng chủ lực của các địa phương. Dựa vào các vùng chuyên canh hàng hóa quy mô lớn của các nông sản chủ lực, phát triển hợp tác xã, giảm dần các khâu trung gian, tăng cường liên kết với các doanh nghiệp chế biến hoặc thương mại lớn để hình thành các chuỗi giá trị; lấy chuỗi giá trị của các nông sản để kết nối các vùng chuyên canh nhỏ, hình thành không gian kinh tế chung giữa các địa phương tương đồng về điều kiện, “vượt qua” địa giới hành chính. Gắn kết các tác nhẫn trong chuỗi theo nguyên tắc minh bạch, trách nhiệm, cùng chia sẻ lợi ích theo mức độ đóng góp giá trị.</w:t>
      </w:r>
    </w:p>
    <w:p w14:paraId="000001D8"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Đẩy mạnh thí điểm và nhân rộng các mô hình sản xuất nông nghiệp mới làm hình mẫu cho các vùng chuyên canh, đáp ứng các yêu cầu thị trường như: nông nghiệp sinh thái, nông nghiệp xanh, tiết kiệm tài nguyên và giảm thải; nông nghiệp </w:t>
      </w:r>
      <w:r w:rsidRPr="00AE565E">
        <w:rPr>
          <w:rFonts w:ascii="Times New Roman" w:eastAsia="Times New Roman" w:hAnsi="Times New Roman" w:cs="Times New Roman"/>
          <w:sz w:val="28"/>
          <w:szCs w:val="28"/>
        </w:rPr>
        <w:lastRenderedPageBreak/>
        <w:t>hữu cơ, nông nghiệp tuần hoàn, nông nghiệp thông minh, nông nghiệp công nghệ cao, nông nghiệp kết hợp công nghiệp (chế biến nông sản, tái chế phế, phụ phẩm, sản xuất năng lượng tái tạo...), nông nghiệp kết hợp dịch vụ (du lịch trải nghiệm, dịch vụ bảo vệ môi trường, dịch vụ đào tạo và cung cấp chuyển giao công nghệ, dịch vụ kinh doanh nông sản...). Đánh giá hiệu quả các mô hình này để rút kinh nghiệm, nhân rộng quy mô, giới thiệu công nghệ và cách quản lý mới.</w:t>
      </w:r>
    </w:p>
    <w:p w14:paraId="000001D9" w14:textId="046D2711"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(4) Phát triển kinh tế nông thôn tạo việc làm và </w:t>
      </w:r>
      <w:r w:rsidR="005E3E76" w:rsidRPr="00AE565E">
        <w:rPr>
          <w:rFonts w:ascii="Times New Roman" w:eastAsia="Times New Roman" w:hAnsi="Times New Roman" w:cs="Times New Roman"/>
          <w:sz w:val="28"/>
          <w:szCs w:val="28"/>
        </w:rPr>
        <w:t>tăng</w:t>
      </w:r>
      <w:r w:rsidRPr="00AE565E">
        <w:rPr>
          <w:rFonts w:ascii="Times New Roman" w:eastAsia="Times New Roman" w:hAnsi="Times New Roman" w:cs="Times New Roman"/>
          <w:sz w:val="28"/>
          <w:szCs w:val="28"/>
        </w:rPr>
        <w:t xml:space="preserve"> thu nhập cho dân cư nông thôn </w:t>
      </w:r>
    </w:p>
    <w:p w14:paraId="000001DA"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Cùng với phát triển nông nghiệp, chú trọng phát triển kinh tế nông thôn, chuyển đổi cơ cấu lao động theo hướng phi nông nghiệp để giải quyết việc làm, đảm bảo thu nhập:</w:t>
      </w:r>
    </w:p>
    <w:p w14:paraId="000001DB"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Đầu tư phát triển các khu, cụm công nghiệp, dịch vụ ở khu vực nông thôn, có các chính sách thu hút đầu tư để khuyến khích các doanh nghiệp công nghiệp, dịch vụ đầu tư vào nông thôn, nhất là các ngành sử dụng nhiều lao động, để từng bước giảm tình trạng di cư lao động từ nông thôn ra thành thị với phương châm “ly nông bất ly hương”. Đẩy nhanh tiến trình đô thị hóa tại các trung tâm vùng để giảm tải di cư cho 2 thành phố chính là Hà Nội và Thành phố Hồ Chí Minh.</w:t>
      </w:r>
    </w:p>
    <w:p w14:paraId="5E42DAE9" w14:textId="1B16EA23" w:rsidR="005E3E76" w:rsidRPr="00AE565E" w:rsidRDefault="005E3E76" w:rsidP="00B47247">
      <w:pPr>
        <w:snapToGrid w:val="0"/>
        <w:spacing w:before="120" w:after="120" w:line="312" w:lineRule="auto"/>
        <w:jc w:val="center"/>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592100B4" wp14:editId="6679C38E">
            <wp:extent cx="4669475" cy="3431968"/>
            <wp:effectExtent l="0" t="0" r="0" b="0"/>
            <wp:docPr id="86934847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348479" name="Picture 869348479"/>
                    <pic:cNvPicPr/>
                  </pic:nvPicPr>
                  <pic:blipFill>
                    <a:blip r:embed="rId37">
                      <a:extLst>
                        <a:ext uri="{28A0092B-C50C-407E-A947-70E740481C1C}">
                          <a14:useLocalDpi xmlns:a14="http://schemas.microsoft.com/office/drawing/2010/main" val="0"/>
                        </a:ext>
                      </a:extLst>
                    </a:blip>
                    <a:stretch>
                      <a:fillRect/>
                    </a:stretch>
                  </pic:blipFill>
                  <pic:spPr>
                    <a:xfrm>
                      <a:off x="0" y="0"/>
                      <a:ext cx="4683345" cy="3442162"/>
                    </a:xfrm>
                    <a:prstGeom prst="rect">
                      <a:avLst/>
                    </a:prstGeom>
                  </pic:spPr>
                </pic:pic>
              </a:graphicData>
            </a:graphic>
          </wp:inline>
        </w:drawing>
      </w:r>
    </w:p>
    <w:p w14:paraId="3935A7BF" w14:textId="55EBCBB5" w:rsidR="005E3E76" w:rsidRPr="00AE565E" w:rsidRDefault="005E3E76" w:rsidP="00B47247">
      <w:pPr>
        <w:pStyle w:val="Caption"/>
        <w:snapToGrid w:val="0"/>
        <w:spacing w:before="120" w:after="120" w:line="312" w:lineRule="auto"/>
        <w:jc w:val="center"/>
        <w:rPr>
          <w:rFonts w:eastAsia="Times New Roman" w:cs="Times New Roman"/>
          <w:color w:val="auto"/>
          <w:sz w:val="28"/>
          <w:szCs w:val="28"/>
        </w:rPr>
      </w:pPr>
      <w:bookmarkStart w:id="168" w:name="_Toc148284256"/>
      <w:bookmarkStart w:id="169" w:name="_Toc148443761"/>
      <w:r w:rsidRPr="00AE565E">
        <w:rPr>
          <w:rFonts w:cs="Times New Roman"/>
          <w:color w:val="auto"/>
          <w:sz w:val="28"/>
          <w:szCs w:val="28"/>
        </w:rPr>
        <w:t xml:space="preserve">Hình 9. </w:t>
      </w:r>
      <w:r w:rsidRPr="00AE565E">
        <w:rPr>
          <w:rFonts w:cs="Times New Roman"/>
          <w:color w:val="auto"/>
          <w:sz w:val="28"/>
          <w:szCs w:val="28"/>
        </w:rPr>
        <w:fldChar w:fldCharType="begin"/>
      </w:r>
      <w:r w:rsidRPr="00AE565E">
        <w:rPr>
          <w:rFonts w:cs="Times New Roman"/>
          <w:color w:val="auto"/>
          <w:sz w:val="28"/>
          <w:szCs w:val="28"/>
        </w:rPr>
        <w:instrText xml:space="preserve"> SEQ Hình_9. \* ARABIC </w:instrText>
      </w:r>
      <w:r w:rsidRPr="00AE565E">
        <w:rPr>
          <w:rFonts w:cs="Times New Roman"/>
          <w:color w:val="auto"/>
          <w:sz w:val="28"/>
          <w:szCs w:val="28"/>
        </w:rPr>
        <w:fldChar w:fldCharType="separate"/>
      </w:r>
      <w:r w:rsidR="00C53B29">
        <w:rPr>
          <w:rFonts w:cs="Times New Roman"/>
          <w:noProof/>
          <w:color w:val="auto"/>
          <w:sz w:val="28"/>
          <w:szCs w:val="28"/>
        </w:rPr>
        <w:t>3</w:t>
      </w:r>
      <w:r w:rsidRPr="00AE565E">
        <w:rPr>
          <w:rFonts w:cs="Times New Roman"/>
          <w:color w:val="auto"/>
          <w:sz w:val="28"/>
          <w:szCs w:val="28"/>
        </w:rPr>
        <w:fldChar w:fldCharType="end"/>
      </w:r>
      <w:r w:rsidRPr="00AE565E">
        <w:rPr>
          <w:rFonts w:cs="Times New Roman"/>
          <w:color w:val="auto"/>
          <w:sz w:val="28"/>
          <w:szCs w:val="28"/>
        </w:rPr>
        <w:t>. Sử dụng máy bay không người lái để bón phân cho hợp tác xã  tại huyện Thới Lai (Nguồn: Báo Cần Thơ)</w:t>
      </w:r>
      <w:bookmarkEnd w:id="168"/>
      <w:bookmarkEnd w:id="169"/>
    </w:p>
    <w:p w14:paraId="000001DC"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Chính thức hóa “lao động phi chính thức” rút ra từ nông nghiệp; xây dựng chính sách chủ động đăng ký, quản lý đội ngũ lao động, kết hợp với số hóa định danh dân cư. Hỗ trợ hình thành các tổ chức kinh tế chính thức (hợp tác xã, doanh nghiệp, hộ nghề có đăng ký, tổ chức của hội nông dân...) để lao động có hợp đồng làm việc chính thức. Phát triển các tổ chức của nông dân, người lao động (đổi mới hoạt động hội nông dân, tổ chức các nghiệp đoàn, công đoàn lao động theo các ngành nghề, lĩnh vực hoạt động) để bảo vệ quyền lợi cơ bản và hỗ trợ hiệu quả người lao động trong công tác đào tạo kỹ năng gắn với nhu cầu của thị trường, trang bị bằng cấp, cho vay vốn, hỗ trợ bảo hiểm xã hội, giúp tiếp cận thị trường lao động chính thức.</w:t>
      </w:r>
    </w:p>
    <w:p w14:paraId="000001DD"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mạnh kinh tế dịch vụ ở khu vực nông thôn, đa dạng hóa các loại hình, quy mô... để tạo việc làm, thu hút lực lượng lao động không tham gia sản xuất nông nghiệp. Xây dựng kế hoạch cụ thể để hình thành một nền kinh tế dịch vụ ở khu vực nông thôn (xác định nhu cầu các ngành dịch vụ; tổ chức hệ thống các doanh nghiệp, hợp tác xã chuyên trách; thu hút đầu tư, phát triển thị trường; hình thành các dịch vụ công đào tạo, thông tin...).</w:t>
      </w:r>
    </w:p>
    <w:p w14:paraId="000001DE" w14:textId="079B8BE3"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Nâng cao hiệu quả, thu nhập từ sản xuất nông nghiệp, từng bước hình thành đội ngũ nông dân chuyên nghiệp, tạo điều kiện cho nông dân phát triển kinh tế, trang trại và kinh tế hợp tác. Khuyến khích, có chính sách hỗ trợ để nông dân tại các vùng chuyên canh tham gia các chương trình đào tạo có chứng chỉ để sản xuất ra sản phẩm đáp ứng tiêu chuẩn chất lượng và các yêu cầu mới của thị trường (nông nghiệp cảnh quan, nông nghiệp trách nhiệm, nông nghiệp hữu cơ, nông nghiệp công nghệ cao...), đồng thời có chính sách hỗ trợ như tín dụng ưu đãi, hỗ trợ bảo hiểm, hỗ trợ liên kết, tiêu thụ nông sản... Thông qua hợp tác xã và hội nông dân xây dựng chương trình, tổ chức các lớp đào tạo miễn phí nhằm nâng cao trình độ chuyên môn về an toàn lao động, bảo vệ môi trường, sử dụng máy móc cơ gi</w:t>
      </w:r>
      <w:r w:rsidR="00B8664A" w:rsidRPr="00AE565E">
        <w:rPr>
          <w:rFonts w:ascii="Times New Roman" w:eastAsia="Times New Roman" w:hAnsi="Times New Roman" w:cs="Times New Roman"/>
          <w:sz w:val="28"/>
          <w:szCs w:val="28"/>
        </w:rPr>
        <w:t>ớ</w:t>
      </w:r>
      <w:r w:rsidRPr="00AE565E">
        <w:rPr>
          <w:rFonts w:ascii="Times New Roman" w:eastAsia="Times New Roman" w:hAnsi="Times New Roman" w:cs="Times New Roman"/>
          <w:sz w:val="28"/>
          <w:szCs w:val="28"/>
        </w:rPr>
        <w:t>i, sử dụng phân bón, thuốc hoá học đúng cách, sử dụng công nghệ thông tin trong quản lý…</w:t>
      </w:r>
    </w:p>
    <w:p w14:paraId="000001DF"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(5) Xây dựng nông thôn văn minh, hiện đại gắn với đô thị hoá, giữ gìn văn hoá truyền thống </w:t>
      </w:r>
    </w:p>
    <w:p w14:paraId="000001E0"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Nâng cấp và hiện đại hóa kết cấu hạ tầng nông thôn đảm bảo kết nối nông thôn - đô thị. Tập trung xây dựng, hoàn thiện, bảo trì hạ tầng thiết yếu phục vụ phát triển kinh tế - xã hội nông thôn, ưu tiên đầu tư phát triển hệ thống giao thông, </w:t>
      </w:r>
      <w:r w:rsidRPr="00AE565E">
        <w:rPr>
          <w:rFonts w:ascii="Times New Roman" w:eastAsia="Times New Roman" w:hAnsi="Times New Roman" w:cs="Times New Roman"/>
          <w:sz w:val="28"/>
          <w:szCs w:val="28"/>
        </w:rPr>
        <w:lastRenderedPageBreak/>
        <w:t>thủy lợi, hạ tầng công nghệ thông tin, thương mại, y tế giáo dục, văn hóa, thể thao; khuyến khích đầu tư xây dựng các công trình cấp nước sạch tập trung theo hình thức xã hội hóa... Khuyến khích tối đa đầu tư tư nhân, đầu tư theo hình thức hợp tác công tư gắn với nâng cao hiệu quả quản lý và sử dụng vốn đầu tư công.</w:t>
      </w:r>
    </w:p>
    <w:p w14:paraId="000001E1"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Đổi mới nội dung hoạt động, nâng cao hiệu quả thực hiện Chương trình xây dựng nông thôn mới phù hợp với trình độ phát triển, văn hóa và điều kiện cụ thể của vùng miền, đảm bảo thực chất, đi vào chiều sâu, hiệu quả và bền vững, tránh dàn trải, lãng phí. Tập trung nguồn lực đầu tư, hỗ trợ đầu tư các xã, các huyện chưa đạt chuẩn nông thôn mới, nhất là các xã an toàn khu, xã đạt dưới 15 tiêu chí; hỗ trợ các xã đã đạt chuẩn nông thôn mới tiếp tục duy trì, hoàn thiện và nâng cao chất lượng các tiêu chí, bảo đảm bền vững. Khuyến khích xây dựng nông thôn mới nâng cao, nông thôn mới kiểu mẫu để tạo lập môi trường, cảnh quan nông thôn xanh, sạch, đẹp, an toàn, giàu bản sắc văn hóa truyền thống; hệ thống chính trị ở nông thôn được tăng cường; quốc phòng và an ninh trật tự được giữ vững; đưa nông thôn trở thành “nơi đáng sống”. Xây dựng nông thôn mới thông minh, ứng dụng công nghệ thông tin, công nghệ số nhằm thay đổi căn bản hoạt động quản lý, điều hành, giám sát của cơ quan chính quyền; hoạt động sản xuất, kinh doanh của doanh nghiệp, hợp tác xã, làng nghề, góp phần thu hẹp khoảng cách thụ hưởng dịch vụ xã hội cơ bản với thành thị.</w:t>
      </w:r>
    </w:p>
    <w:p w14:paraId="000001E2"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Định hướng đa dạng hóa chương trình xây dựng nông thôn mới phù hợp với lợi thế vùng miền, hoàn cảnh và cơ hội phát triển địa phương. </w:t>
      </w:r>
    </w:p>
    <w:p w14:paraId="000001E3"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(6) Phát triển bao trùm, đảm bảo công bằng phúc lợi xã hội ở nông thôn </w:t>
      </w:r>
    </w:p>
    <w:p w14:paraId="000001E4"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Lấy người dân nông thôn là chủ thể, trọng tâm phát triển, đảm bảo tiếp cận bình đẳng các nguồn lực phát triển (vốn, đất, nước, năng lượng, khoa học công nghệ...), các dịch vụ cơ bản, phúc lợi xã hội (dinh dưỡng, y tế, giáo dục, thể thao, văn hóa, thông tin, giao thông...), các cơ hội (học, làm việc, thị trường...) Xây dựng các chính sách phúc lợi xã hội công bằng (nhà ở và nơi định cư, bảo hiểm chữa bệnh, chế độ về hưu...) cho người dân nông thôn; hướng tới bình đẳng giới. Chủ động phòng, chống rủi ro, đảm bảo địa bàn cư trú và đời sống của cư dân nông thôn an ninh và an toàn trước thiên tai, địch họa, dịch bệnh và các biến động bất lợi.</w:t>
      </w:r>
    </w:p>
    <w:p w14:paraId="000001E5"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Thực hiện có hiệu quả các chính sách giảm nghèo bền vững, đa dạng hóa các nguồn lực và phương thức giảm nghèo, dứt điểm việc xóa đói và tiến đến xóa nghèo. Đối với những người nghèo ở các vùng thuận lợi thì tạo điều kiện cung cấp tài nguyên, tạo nguồn sinh kế để họ tự tin, chủ động vươn lên cải thiện đời sống. Đối với các ở địa phương nghèo và các vùng đặc biệt khó khăn, vùng dân tộc thiểu số thì tập trung ưu tiên hỗ trợ, mở rộng diện bao phủ an sinh xã hội tới tất cả đối tượng dễ bị tổn thương, các đối tượng yếu thế.</w:t>
      </w:r>
    </w:p>
    <w:p w14:paraId="000001E6"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(7) Xây dựng cộng đồng vững mạnh làm nòng cốt phát triển nông thôn, sản xuất nông nghiệp </w:t>
      </w:r>
    </w:p>
    <w:p w14:paraId="000001E7"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Củng cố truyền thống văn hóa tốt đẹp và quan hệ gắn kết cộng đồng đa dạng tại nông thôn (thôn bản, dòng họ, hội quán...) để chủ động phát huy nội lực và tinh thần tự chủ, tự hào, đoàn kết, sáng tạo trong các hoạt động đời sống, phát triển kinh tế, phát triển du lịch nông thôn, tăng hiệu quả quản lý xã hội và tài nguyên thiên nhiên. Hỗ trợ và phát huy vai trò của cộng đồng và người dân trong việc bảo tồn và phát triển văn hóa truyền thống tốt đẹp của địa phương, đấu tranh đẩy lùi hủ tục, văn hóa ngoại lai, không phù hợp, thiết thực phát huy các phong trào “Toàn dân đoàn kết xây dựng đời sống văn hóa ở khu dân cư gắn với xây dựng nông thôn mới và đô thị văn minh”, “Toàn dân bảo vệ an ninh Tổ quốc”.</w:t>
      </w:r>
    </w:p>
    <w:p w14:paraId="000001E8"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Tiếp tục đẩy mạnh, nâng cao chất lượng, hiệu quả việc xây dựng và thực hiện Quy chế dân chủ ở cơ sở; phát huy vai trò của các tổ chức cộng đồng, quy ước, hương ước, thực hiện nghiêm túc, có hiệu quả phương châm “dân biết, dân bàn, dân làm, dân kiểm tra, dân giám sát, dân thụ hưởng” nhằm tạo động lực để khơi dậy sức mạnh và nguồn lực nhân dân trong quá trình phát triển sản xuất, xây dựng nông thôn mới, quản lý và bảo vệ rừng, tài nguyên thiên nhiên, giữ gìn an ninh trật tự tại cơ sở. Có chính sách và ưu tiên dành nguồn lực tạo điều kiện thuận lợi đào tạo đội ngũ cán bộ làm công tác phát triển cộng đồng, phát triển nông thôn ở tất cả các cấp (nhất là ở cấp cơ sở), một cách chính quy với các chương trình và hình thức phù hợp.</w:t>
      </w:r>
    </w:p>
    <w:p w14:paraId="000001E9"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(8) Bảo vệ môi trường sinh thái, cảnh quan thích nghi biến đổi khí hậu</w:t>
      </w:r>
    </w:p>
    <w:p w14:paraId="000001EA"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Phát triển cảnh quan nông thôn gắn với làng sinh thái, thông minh, phát huy lợi thế từng địa phương, đảm bảo xanh, sạch, đẹp, thân thiện và hài hòa với thiên nhiên. Quy hoạch không gian hợp lý để các ngành sản xuất có tác động nhiều đến </w:t>
      </w:r>
      <w:r w:rsidRPr="00AE565E">
        <w:rPr>
          <w:rFonts w:ascii="Times New Roman" w:eastAsia="Times New Roman" w:hAnsi="Times New Roman" w:cs="Times New Roman"/>
          <w:sz w:val="28"/>
          <w:szCs w:val="28"/>
        </w:rPr>
        <w:lastRenderedPageBreak/>
        <w:t>môi trường như chăn nuôi, nuôi trồng và khai thác thủy sản, chế biến nông sản, giết mổ, xử lý chất thải... cách xa các khu đô thị, vùng dân cư đông dân, khu du lịch nghỉ dưỡng.... Tập trung trồng lại rừng phòng hộ và đặc dụng, phát triển các khu bảo tồn thiên nhiên, các hồ chứa để bảo vệ chặt chẽ những vùng nhạy cảm về sinh thái, môi trường.</w:t>
      </w:r>
    </w:p>
    <w:p w14:paraId="55042BD2" w14:textId="7A0E319E" w:rsidR="005E3E76" w:rsidRPr="00AE565E" w:rsidRDefault="005E3E76" w:rsidP="00B47247">
      <w:pPr>
        <w:snapToGrid w:val="0"/>
        <w:spacing w:before="120" w:after="120" w:line="312" w:lineRule="auto"/>
        <w:jc w:val="center"/>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0D92828C" wp14:editId="4A0FDA98">
            <wp:extent cx="5312228" cy="3553291"/>
            <wp:effectExtent l="0" t="0" r="3175" b="9525"/>
            <wp:docPr id="12952175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21755" name="Picture 129521755"/>
                    <pic:cNvPicPr/>
                  </pic:nvPicPr>
                  <pic:blipFill>
                    <a:blip r:embed="rId38">
                      <a:extLst>
                        <a:ext uri="{28A0092B-C50C-407E-A947-70E740481C1C}">
                          <a14:useLocalDpi xmlns:a14="http://schemas.microsoft.com/office/drawing/2010/main" val="0"/>
                        </a:ext>
                      </a:extLst>
                    </a:blip>
                    <a:stretch>
                      <a:fillRect/>
                    </a:stretch>
                  </pic:blipFill>
                  <pic:spPr>
                    <a:xfrm>
                      <a:off x="0" y="0"/>
                      <a:ext cx="5319614" cy="3558232"/>
                    </a:xfrm>
                    <a:prstGeom prst="rect">
                      <a:avLst/>
                    </a:prstGeom>
                  </pic:spPr>
                </pic:pic>
              </a:graphicData>
            </a:graphic>
          </wp:inline>
        </w:drawing>
      </w:r>
    </w:p>
    <w:p w14:paraId="42C3472E" w14:textId="7AF529E1" w:rsidR="005E3E76" w:rsidRPr="00AE565E" w:rsidRDefault="005E3E76" w:rsidP="00B47247">
      <w:pPr>
        <w:pStyle w:val="Caption"/>
        <w:snapToGrid w:val="0"/>
        <w:spacing w:before="120" w:after="120" w:line="312" w:lineRule="auto"/>
        <w:jc w:val="center"/>
        <w:rPr>
          <w:rFonts w:eastAsia="Times New Roman" w:cs="Times New Roman"/>
          <w:color w:val="auto"/>
          <w:sz w:val="28"/>
          <w:szCs w:val="28"/>
        </w:rPr>
      </w:pPr>
      <w:bookmarkStart w:id="170" w:name="_Toc148284257"/>
      <w:bookmarkStart w:id="171" w:name="_Toc148443762"/>
      <w:r w:rsidRPr="00AE565E">
        <w:rPr>
          <w:rFonts w:cs="Times New Roman"/>
          <w:color w:val="auto"/>
          <w:sz w:val="28"/>
          <w:szCs w:val="28"/>
        </w:rPr>
        <w:t xml:space="preserve">Hình 9. </w:t>
      </w:r>
      <w:r w:rsidRPr="00AE565E">
        <w:rPr>
          <w:rFonts w:cs="Times New Roman"/>
          <w:color w:val="auto"/>
          <w:sz w:val="28"/>
          <w:szCs w:val="28"/>
        </w:rPr>
        <w:fldChar w:fldCharType="begin"/>
      </w:r>
      <w:r w:rsidRPr="00AE565E">
        <w:rPr>
          <w:rFonts w:cs="Times New Roman"/>
          <w:color w:val="auto"/>
          <w:sz w:val="28"/>
          <w:szCs w:val="28"/>
        </w:rPr>
        <w:instrText xml:space="preserve"> SEQ Hình_9. \* ARABIC </w:instrText>
      </w:r>
      <w:r w:rsidRPr="00AE565E">
        <w:rPr>
          <w:rFonts w:cs="Times New Roman"/>
          <w:color w:val="auto"/>
          <w:sz w:val="28"/>
          <w:szCs w:val="28"/>
        </w:rPr>
        <w:fldChar w:fldCharType="separate"/>
      </w:r>
      <w:r w:rsidR="00C53B29">
        <w:rPr>
          <w:rFonts w:cs="Times New Roman"/>
          <w:noProof/>
          <w:color w:val="auto"/>
          <w:sz w:val="28"/>
          <w:szCs w:val="28"/>
        </w:rPr>
        <w:t>4</w:t>
      </w:r>
      <w:r w:rsidRPr="00AE565E">
        <w:rPr>
          <w:rFonts w:cs="Times New Roman"/>
          <w:color w:val="auto"/>
          <w:sz w:val="28"/>
          <w:szCs w:val="28"/>
        </w:rPr>
        <w:fldChar w:fldCharType="end"/>
      </w:r>
      <w:r w:rsidRPr="00AE565E">
        <w:rPr>
          <w:rFonts w:cs="Times New Roman"/>
          <w:color w:val="auto"/>
          <w:sz w:val="28"/>
          <w:szCs w:val="28"/>
        </w:rPr>
        <w:t>. Thực trạng đất nghèo dinh dưỡng do lạm dụng thuốc trừ sâu</w:t>
      </w:r>
      <w:bookmarkEnd w:id="170"/>
      <w:bookmarkEnd w:id="171"/>
    </w:p>
    <w:p w14:paraId="000001EB" w14:textId="5A3F9A02"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Từng bước giảm dần sức ép của phát triển kinh tế - xã hội với môi trường bằng các giải pháp như: chấm dứt lạm dụng hóa chất, nguyên vật liệu tổng hợp, khó phân hủy; tạo điều kiện tái tạo các nguồn tài nguyên cơ bản như đất, nước, năng lượng (sản xuất năng lượng tái tạo, tích lũy nước mưa, xử lý rác thải ở quy mô hộ, quy mô cơ sở sản xuất,...); đẩy mạnh chế biến sâu, tận dụng phụ phẩm nông sản để chủ động xử lý ô nhiễm ngay tại nguồn. Thường xuyên khảo sát, đánh giá trữ lượng tài nguyên sinh học trên biển để điều tiết năng lực đánh bắt; xác định các giải pháp điều tiết xâm nhập mặn ở cửa sông, cửa biển theo nguyên tắc “Không hối tiếc” để duy trì cân đối sinh thái sông - biển, đảm bảo khả năng tái tạo đa dạng sinh học và duy trì năng lực tự làm sạch ô nhiễm của tự nhiên.</w:t>
      </w:r>
    </w:p>
    <w:p w14:paraId="000001EC"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Chủ động thích ứng biến đổi khí hậu bằng áp dụng các biện pháp canh tác thích nghi (phát triển nuôi trồng thủy sản ở những vùng nước biển dâng, xâm nhập mặn; chuyển sang trồng hoa màu và cây trồng cạn ở những nơi giảm lượng </w:t>
      </w:r>
      <w:r w:rsidRPr="00AE565E">
        <w:rPr>
          <w:rFonts w:ascii="Times New Roman" w:eastAsia="Times New Roman" w:hAnsi="Times New Roman" w:cs="Times New Roman"/>
          <w:sz w:val="28"/>
          <w:szCs w:val="28"/>
        </w:rPr>
        <w:lastRenderedPageBreak/>
        <w:t>mưa,...); áp dụng rộng rãi các biện pháp kỹ thuật thân thiện với môi trường (làm đất tối thiểu, bón phân và phun thuốc thông minh, tưới tiết kiệm nước, chăn nuôi tiết kiệm nước, sử dụng các giống cây trồng, vật nuôi có khả năng chống chịu....). Tăng cường sử dụng nguyên liệu vi sinh hoặc hữu cơ, áp dụng kỹ thuật thông minh, kinh tế tuần hoàn để tiết kiệm đầu vào, phát triển mạnh tiềm năng sản xuất năng lượng tái tạo kết hợp nông nghiệp để giảm bớt lượng nguyên liệu hóa thạch, giảm phát thải cacbon. Tăng cường trồng rừng, phát triển các cây lâu năm có sinh khối lớn trên bờ và phát triển nuôi trồng các loại rong tảo trên biển để hấp thụ bớt các-bon.</w:t>
      </w:r>
    </w:p>
    <w:p w14:paraId="000001ED"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ab/>
        <w:t xml:space="preserve">Trong quyết định này, các giải pháp cũng được đề cập chi tiết, bao gồm: </w:t>
      </w:r>
    </w:p>
    <w:p w14:paraId="000001EE"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(1) Tuyên truyền, giáo dục đổi mới tư duy, thống nhất nhận thức và hành động</w:t>
      </w:r>
    </w:p>
    <w:p w14:paraId="000001EF"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Tiếp tục tuyên truyền, nâng cao nhận thức về chủ trương, đường lối của Đảng, Nhà nước về vai trò của nông nghiệp, nông dân, nông thôn trong giai đoạn phát triển mới, về cơ cấu lại nông nghiệp, xây dựng nông thôn mới theo hướng nông nghiệp sinh thái, nông thôn hiện đại, nông dân văn minh. Xây dựng Chương trình tuyên truyền, thống nhất từ nhận thức đến hành động của từng nhóm đối tượng với những nội dung chính như:</w:t>
      </w:r>
    </w:p>
    <w:p w14:paraId="000001F0"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nền nông nghiệp bền vững: Đảm bảo cơ hội phát triển cho các thế hệ tương lai, khả năng thích ứng và chống chịu biến động, cân đối, hài hòa các yếu tố môi trường, xã hội và kinh tế, tái tạo nguyên liệu, năng lượng,... trong sản xuất.</w:t>
      </w:r>
    </w:p>
    <w:p w14:paraId="000001F1"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nông nghiệp theo hướng hữu cơ, nông nghiệp sinh thái: Áp dụng các quy trình sản xuất thân thiện môi trường, bảo vệ cảnh quan; sử dụng hợp lý, tiết kiệm vật tư và tài nguyên đầu vào, không gây ảnh hưởng xấu tới môi trường, sức khỏe con người; tôn trọng và vận dụng các quy luật tự nhiên để phát triển nông nghiệp thuận thiên, đa dạng.</w:t>
      </w:r>
    </w:p>
    <w:p w14:paraId="000001F2"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Chuyển từ ngành sản xuất sang phát triển nền kinh tế nông nghiệp. Từ phạm vi sản xuất nông nghiệp sang tích hợp đa ngành dịch vụ, công nghiệp; từ đơn giá trị nông sản sang tích hợp sản phẩm đa giá trị; từ tập trung hỗ trợ người sản xuất sang hỗ trợ tất cả các tác nhân trong chuỗi giá trị.</w:t>
      </w:r>
    </w:p>
    <w:p w14:paraId="000001F3"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Nông nghiệp công nghệ cao: Phát triển và ứng dụng các tiến bộ khoa học công nghệ để nâng cao năng suất, giá trị, chất lượng, khả năng thích nghi, hiệu quả sản xuất, giảm tổn thất... Phát triển nông nghiệp thông minh, nông nghiệp chính xác, ứng dụng công nghệ số,...</w:t>
      </w:r>
    </w:p>
    <w:p w14:paraId="000001F4"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nông nghiệp có trách nhiệm: Đáp ứng nhu cầu của người tiêu dùng về vệ sinh an toàn thực phẩm, môi trường sinh thái và công bằng xã hội, thích ứng biến đổi khí hậu...; bảo vệ quyền lợi, chính đáng của người sản xuất và kinh doanh, đảm bảo công bằng cho người sản xuất nhỏ, các đối tượng yếu thế. Phát triển thị trường xuất khẩu đi đối với thị trường nội địa.</w:t>
      </w:r>
    </w:p>
    <w:p w14:paraId="000001F5"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Đẩy mạnh tư duy phát triển bao trùm: Gắn kết giữa nông nghiệp với công nghiệp và dịch vụ, giữa các địa phương thông qua phát triển các “Cụm ngành”, giữa chuỗi giá trị trong nước và chuỗi giá trị toàn cầu; giữa kinh tế nông thôn và kinh tế đô thị, hộ nông dân với doanh nghiệp trong nước và nước ngoài...</w:t>
      </w:r>
    </w:p>
    <w:p w14:paraId="000001F6"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Tổ chức tuyên truyền, giáo dục, xây dựng mô hình trình diễn, hình thành lực lượng tư vấn, xây dựng giáo trình để từng bước chuyển đổi tư duy từ trung ương đến địa phương, toàn thể các tác nhân trong ngành. Giao trách nhiệm cho các cơ quan nghiên cứu, các cơ quan truyền thông trong ngành, các trường đại học, cao đẳng, trường dạy nghề và các cơ quan liên quan ở trung ương và địa phương xây dựng và tổ chức triển khai kế hoạch tuyên truyền, vận động.</w:t>
      </w:r>
    </w:p>
    <w:p w14:paraId="000001F7"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(2) Đổi mới tổ chức sản xuất kinh doanh, hoàn thiện quan hệ sản xuất</w:t>
      </w:r>
    </w:p>
    <w:p w14:paraId="000001F8"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chính sách hỗ trợ nông dân sản xuất hiệu quả tiếp cận thị trường, nguồn vốn, mua sắm máy móc, tích tụ đất đai, áp dụng công nghệ để phát triển theo hướng chuyên nghiệp hóa, tăng quy mô sản xuất và tham gia hợp tác xã, liên kết với doanh nghiệp trong các chuỗi giá trị. Hỗ trợ nông hộ chuyển sang kinh doanh ngành nghề, công nghiệp, dịch vụ phi nông nghiệp. Xây dựng các chương trình hỗ trợ nông dân kinh doanh khởi nghiệp, khởi nghiệp làm nghề nông...</w:t>
      </w:r>
    </w:p>
    <w:p w14:paraId="000001F9" w14:textId="76FBFBC1"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Tiếp tục đổi mới, phát triển hợp tác xã trở thành tác nhân kinh tế quan trọng trong sản xuất và tiêu thụ, kết n</w:t>
      </w:r>
      <w:r w:rsidR="00B8664A" w:rsidRPr="00AE565E">
        <w:rPr>
          <w:rFonts w:ascii="Times New Roman" w:eastAsia="Times New Roman" w:hAnsi="Times New Roman" w:cs="Times New Roman"/>
          <w:sz w:val="28"/>
          <w:szCs w:val="28"/>
        </w:rPr>
        <w:t>ố</w:t>
      </w:r>
      <w:r w:rsidRPr="00AE565E">
        <w:rPr>
          <w:rFonts w:ascii="Times New Roman" w:eastAsia="Times New Roman" w:hAnsi="Times New Roman" w:cs="Times New Roman"/>
          <w:sz w:val="28"/>
          <w:szCs w:val="28"/>
        </w:rPr>
        <w:t xml:space="preserve">i các thành phần trong chuỗi giá trị, đặc biệt là doanh nghiệp. Xây dựng và triển khai các chính sách đột phá để phát triển “nông hộ nhỏ quy mô lớn” như giao đất, hỗ trợ xây dựng cơ sở hạ tầng, đào tạo, cho vay vốn đầu tư...; thực hiện các hoạt động hỗ trợ hợp tác xã mua và phân phối chung vật tư đầu vào, liên kết với doanh nghiệp tiêu thụ nông sản đầu ra và cung cấp các </w:t>
      </w:r>
      <w:r w:rsidRPr="00AE565E">
        <w:rPr>
          <w:rFonts w:ascii="Times New Roman" w:eastAsia="Times New Roman" w:hAnsi="Times New Roman" w:cs="Times New Roman"/>
          <w:sz w:val="28"/>
          <w:szCs w:val="28"/>
        </w:rPr>
        <w:lastRenderedPageBreak/>
        <w:t>dịch vụ phục vụ sản xuất bao gồm cả tín dụng. Khuyến khích và hỗ trợ các hợp tác xã phát triển thành doanh nghiệp; hợp tác xã chủ động xây dựng chuỗi giá trị nông sản... Xây dựng các liên hiệp các hợp tác xã có cùng nhóm sản phẩm hoặc cùng tham gia một chuỗi giá trị nhằm tăng quy mô, nâng cao hiệu quả.</w:t>
      </w:r>
    </w:p>
    <w:p w14:paraId="000001FA"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Hình thành hệ thống các doanh nghiệp đầu tư vào nông nghiệp, nông thôn đóng vai trò hạt nhân (cung cấp đầu vào, chế biến, thương mại) liên kết với nông dân, dẫn dắt chuỗi giá trị và phát triển thị trường. Phát triển hệ sinh thái ngành hàng gắn kết giữa doanh nghiệp lớn với doanh nghiệp nhỏ. Xây dựng và phát triển vườn ươm doanh nghiệp khởi nghiệp.</w:t>
      </w:r>
    </w:p>
    <w:p w14:paraId="000001FB"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huy vai trò của các Hiệp hội trong công tác nghiên cứu và mở rộng thị trường, đồng thời hỗ trợ các cơ quan chức năng trong đàm phán và mở cửa thị trường cho nông sản xuất khẩu. Nghiên cứu xây dựng các Ban điều phối ngành hàng có sự tham gia của đại diện tác nhân như hộ sản xuất, hợp tác xã, doanh nghiệp, nhà nước... Hoàn tất sắp xếp lại các doanh nghiệp nhà nước và các công ty nông, lâm nghiệp.</w:t>
      </w:r>
    </w:p>
    <w:p w14:paraId="000001FC"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(3) Nâng cao chất lượng đào tạo nghề; trình độ, hiệu quả công tác nghiên cứu, ứng dụng, chuyển giao khoa học công nghệ và đổi mới sáng tạo</w:t>
      </w:r>
    </w:p>
    <w:p w14:paraId="000001FD"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Đổi mới hình thức tổ chức và nâng cao chất lượng đào tạo nghề cho nông dân, lao động trẻ nông thôn muốn khởi nghiệp các kỹ năng về nông nghiệp, kỹ năng mới đáp ứng yêu cầu của cuộc Cách mạng công nghiệp 4.0 và thực hiện chuyển đổi số, kinh tế số theo hướng “trí thức hóa nông dân”; phát huy mạnh mẽ tiềm năng sáng tạo của người dân nông thôn; chuyển mạnh sang đào tạo theo nhu cầu của doanh nghiệp và thị trường để thúc đẩy chuyển dịch cơ cấu lao động, gắn với giải quyết việc làm, xu hướng và nhu cầu chuyển dịch cơ cấu kinh tế nông thôn của từng vùng miền.</w:t>
      </w:r>
    </w:p>
    <w:p w14:paraId="000001FE"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Tăng nguồn vốn đầu tư công trong nghiên cứu, ứng dụng và chuyển giao khoa học công nghệ trong nông nghiệp, phấn đấu đạt 5% tổng đầu tư cho nông nghiệp. Ưu tiên đầu tư đồng bộ về cơ sở hạ tầng kỹ thuật phục vụ nghiên cứu khoa học, ứng dụng công nghệ và phát triển nguồn nhân lực. Đầu tư một số viện, trường nghiên cứu cơ bản trở thành các đơn vị nghiên cứu và đào tạo ngang tầm các nước trong vùng. Có cơ chế, chính sách phù hợp để xã hội hóa, khuyến khích các doanh nghiệp và huy động mọi nguồn lực hợp pháp đầu tư vào khoa học công nghệ trong </w:t>
      </w:r>
      <w:r w:rsidRPr="00AE565E">
        <w:rPr>
          <w:rFonts w:ascii="Times New Roman" w:eastAsia="Times New Roman" w:hAnsi="Times New Roman" w:cs="Times New Roman"/>
          <w:sz w:val="28"/>
          <w:szCs w:val="28"/>
        </w:rPr>
        <w:lastRenderedPageBreak/>
        <w:t>nông nghiệp; hình thành một số quỹ đầu tư mạo hiểm cho các doanh nghiệp vừa và nhỏ, quỹ ứng dụng công nghệ cho nông dân, trang trại.</w:t>
      </w:r>
    </w:p>
    <w:p w14:paraId="000001FF"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Đẩy mạnh nghiên cứu khoa học có trọng tâm, trọng điểm gắn với chuyển giao, ứng dụng công nghệ mới, tiên tiến và chuyển đổi số, coi đây là một trong những động lực và giải pháp có tính chất quyết định sự thành công của tái cấu trúc ngành nông nghiệp. Tập trung nguồn lực triển khai có hiệu quả một số chương trình nghiên cứu lớn, gồm: Chương trình nghiên cứu, sản xuất giống phục vụ cơ cấu lại ngành nông nghiệp giai đoạn 2021 - 2030, Chương trình phát triển các sản phẩm chủ lực của ngành nông nghiệp, Đề án phát triển công nghiệp sinh học ngành nông nghiệp đến năm 2030. Ưu tiên nghiên cứu phát triển hệ thống sản xuất sử dụng hiệu quả và tiết kiệm tài nguyên thiên nhiên, thân thiện với môi trường, thích ứng biến đổi khí hậu và giảm phát thải khí nhà kính; phát triển công nghệ chế biến sâu, công nghệ bảo quản, giảm tổn thất, lãng phí trong hệ thống lương thực, thực phẩm. Đẩy mạnh ứng dụng công nghệ cao và thành quả của cuộc Cách mạng công nghiệp lần thứ 4, bao gồm công nghệ sinh học, công nghệ số, công nghệ thông tin trong các khâu của chuỗi giá trị, kết nối đồng bộ với các ngành, lĩnh vực khác để hình thành nền sản xuất nông nghiệp thông minh, nông nghiệp chính xác; sử dụng hiệu quả nguồn tài nguyên, lao động, nâng cao giá trị gia tăng, sức cạnh tranh và phát triển bền vững của ngành.</w:t>
      </w:r>
    </w:p>
    <w:p w14:paraId="00000200"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Hoàn thiện môi trường pháp lý cho hoạt động của thị trường khoa học công nghệ nông nghiệp trong việc đảm bảo quyền sở hữu trí tuệ, theo hướng đẩy mạnh thực thi pháp luật về sở hữu trí tuệ đảm bảo phù hợp với thực tiễn sản xuất và hài hoà hoá với các quy định của quốc tế. Phát triển các tổ chức trung gian kết nối công nghệ (sàn giao dịch công nghệ, trung tâm giao dịch, trung tâm xúc tiến và hỗ trợ đổi sáng tạo, trung tâm định giá tài sản trí tuệ, cơ sở ươm tạo công nghệ,...) để cung cấp dịch vụ thông tin, tư vấn, môi giới công nghệ cho doanh nghiệp khởi nghiệp, trang trại, hợp tác xã. Có cơ chế, chính sách phù hợp nhằm khuyến khích các tổ chức, cá nhân tham gia đầu tư và hợp tác công - tư trong nghiên cứu, chuyển giao, ứng dụng công nghệ cao trong nghiên cứu, chuyển giao khoa học công nghệ, truy xuất nguồn gốc và kiểm soát an toàn thực phẩm. Đưa viện hoạt động nghiên cứu gắn với trường đại học; xây dựng một số viện (chi nhánh) nghiên cứu chuyên ngành tại các vùng sản xuất tập trung.</w:t>
      </w:r>
    </w:p>
    <w:p w14:paraId="00000201"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Đổi mới hoạt động của các tổ chức nghiên cứu khoa học công lập theo hướng nâng cao tính tự chủ; đẩy mạnh cơ chế đặt hàng và đấu thầu nhiệm vụ khoa học công nghệ nhằm khuyến khích rộng rãi nhiều thành phần tham gia nghiên cứu, chuyển giao và ứng dụng khoa học công nghệ (nhà nước - tổ chức nghiên cứu - doanh nghiệp - tổ chức chuyển giao và nông dân) nhằm gắn chặt chẽ với yêu cầu thực tiễn, đảm bảo công khai, minh bạch và hiệu quả đầu tư. Nhà nước có chính sách khuyến khích, hỗ trợ doanh nghiệp tham gia hoạt động nghiên cứu khoa học và nông dân tham gia đổi mới sáng tạo. Cải thiện cơ chế quản lý kinh phí nhà nước cấp cho nghiên cứu khoa học, bao gồm thực hiện cơ chế khoán sản phẩm. Nâng cao chất lượng nguồn nhân lực khoa học công nghệ, có chính sách trọng dụng và phát triển đối với lực lượng nghiên cứu khoa học tránh tình trạng chảy máu chất xám trong các đơn vị sự nghiệp công lập, bồi dưỡng lực lượng chuyên gia chuyên ngành.</w:t>
      </w:r>
    </w:p>
    <w:p w14:paraId="00000202"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Đổi mới mạnh mẽ hình thức tổ chức và hoạt động khuyến nông, đảm bảo bộ máy tinh, gọn, hiệu quả, phù hợp với từng loại hình sản xuất và địa phương; tăng cường phối hợp giữa khuyến nông nhà nước với khuyến nông của doanh nghiệp; phát triển khuyến nông điện tử, khuyến nông cộng đồng; phân cấp hoạt động khuyến nông cho các tổ chức nông dân, hợp tác xã và doanh nghiệp. Phối hợp chặt chẽ công tác đào tạo, nghiên cứu và khuyến nông.</w:t>
      </w:r>
    </w:p>
    <w:p w14:paraId="00000203"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Tập trung hoàn thiện hệ thống quy chuẩn kỹ thuật và tiêu chuẩn quốc gia phục vụ quản lý chất lượng vật tư nông nghiệp, an toàn thực phẩm, quản lý đầu tư xây dựng chuyên ngành; hài hòa hóa tiêu chuẩn khu vực, quốc tế để thúc đẩy mở rộng thị trường xuất khẩu nông sản.</w:t>
      </w:r>
    </w:p>
    <w:p w14:paraId="00000204"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(4) Phát triển thị trường trong và ngoài nước đảm bảo đầu ra ổn định cho nông sản</w:t>
      </w:r>
    </w:p>
    <w:p w14:paraId="57569E4D" w14:textId="79D4FD0F" w:rsidR="003D3271" w:rsidRPr="00AE565E" w:rsidRDefault="003D3271" w:rsidP="00B47247">
      <w:pP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lastRenderedPageBreak/>
        <w:drawing>
          <wp:inline distT="0" distB="0" distL="0" distR="0" wp14:anchorId="7AFD1CCF" wp14:editId="4F0B7DD4">
            <wp:extent cx="5760085" cy="3839845"/>
            <wp:effectExtent l="0" t="0" r="0" b="8255"/>
            <wp:docPr id="13347366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736632" name="Picture 1334736632"/>
                    <pic:cNvPicPr/>
                  </pic:nvPicPr>
                  <pic:blipFill>
                    <a:blip r:embed="rId39">
                      <a:extLst>
                        <a:ext uri="{28A0092B-C50C-407E-A947-70E740481C1C}">
                          <a14:useLocalDpi xmlns:a14="http://schemas.microsoft.com/office/drawing/2010/main" val="0"/>
                        </a:ext>
                      </a:extLst>
                    </a:blip>
                    <a:stretch>
                      <a:fillRect/>
                    </a:stretch>
                  </pic:blipFill>
                  <pic:spPr>
                    <a:xfrm>
                      <a:off x="0" y="0"/>
                      <a:ext cx="5760085" cy="3839845"/>
                    </a:xfrm>
                    <a:prstGeom prst="rect">
                      <a:avLst/>
                    </a:prstGeom>
                  </pic:spPr>
                </pic:pic>
              </a:graphicData>
            </a:graphic>
          </wp:inline>
        </w:drawing>
      </w:r>
    </w:p>
    <w:p w14:paraId="6A8F326C" w14:textId="130DD42D" w:rsidR="003D3271" w:rsidRPr="00AE565E" w:rsidRDefault="003D3271" w:rsidP="00B47247">
      <w:pPr>
        <w:pStyle w:val="Caption"/>
        <w:snapToGrid w:val="0"/>
        <w:spacing w:before="120" w:after="120" w:line="312" w:lineRule="auto"/>
        <w:jc w:val="center"/>
        <w:rPr>
          <w:rFonts w:eastAsia="Times New Roman" w:cs="Times New Roman"/>
          <w:color w:val="auto"/>
          <w:sz w:val="28"/>
          <w:szCs w:val="28"/>
        </w:rPr>
      </w:pPr>
      <w:bookmarkStart w:id="172" w:name="_Toc148284258"/>
      <w:bookmarkStart w:id="173" w:name="_Toc148443763"/>
      <w:r w:rsidRPr="00AE565E">
        <w:rPr>
          <w:rFonts w:cs="Times New Roman"/>
          <w:color w:val="auto"/>
          <w:sz w:val="28"/>
          <w:szCs w:val="28"/>
        </w:rPr>
        <w:t xml:space="preserve">Hình 9. </w:t>
      </w:r>
      <w:r w:rsidRPr="00AE565E">
        <w:rPr>
          <w:rFonts w:cs="Times New Roman"/>
          <w:color w:val="auto"/>
          <w:sz w:val="28"/>
          <w:szCs w:val="28"/>
        </w:rPr>
        <w:fldChar w:fldCharType="begin"/>
      </w:r>
      <w:r w:rsidRPr="00AE565E">
        <w:rPr>
          <w:rFonts w:cs="Times New Roman"/>
          <w:color w:val="auto"/>
          <w:sz w:val="28"/>
          <w:szCs w:val="28"/>
        </w:rPr>
        <w:instrText xml:space="preserve"> SEQ Hình_9. \* ARABIC </w:instrText>
      </w:r>
      <w:r w:rsidRPr="00AE565E">
        <w:rPr>
          <w:rFonts w:cs="Times New Roman"/>
          <w:color w:val="auto"/>
          <w:sz w:val="28"/>
          <w:szCs w:val="28"/>
        </w:rPr>
        <w:fldChar w:fldCharType="separate"/>
      </w:r>
      <w:r w:rsidR="00C53B29">
        <w:rPr>
          <w:rFonts w:cs="Times New Roman"/>
          <w:noProof/>
          <w:color w:val="auto"/>
          <w:sz w:val="28"/>
          <w:szCs w:val="28"/>
        </w:rPr>
        <w:t>5</w:t>
      </w:r>
      <w:r w:rsidRPr="00AE565E">
        <w:rPr>
          <w:rFonts w:cs="Times New Roman"/>
          <w:color w:val="auto"/>
          <w:sz w:val="28"/>
          <w:szCs w:val="28"/>
        </w:rPr>
        <w:fldChar w:fldCharType="end"/>
      </w:r>
      <w:r w:rsidRPr="00AE565E">
        <w:rPr>
          <w:rFonts w:cs="Times New Roman"/>
          <w:color w:val="auto"/>
          <w:sz w:val="28"/>
          <w:szCs w:val="28"/>
        </w:rPr>
        <w:t>. Tổ chức các gian hàng giới thiệu sản phẩm, kỹ thuật chế biến thực phẩm của Việt Nam tại nước ngoài</w:t>
      </w:r>
      <w:bookmarkEnd w:id="172"/>
      <w:bookmarkEnd w:id="173"/>
    </w:p>
    <w:p w14:paraId="00000205"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Với thị trường trong nước: Đổi mới hệ thống phân phối nông sản trong nước; kết nối hệ thống chế biến, phân phối và bán lẻ hiện đại, truyền thống với các chuỗi cung ứng nông sản và gắn với các vùng chuyên canh, liên kết để đưa nông sản vào các hệ thống chợ, siêu thị, trung tâm thương mại trong nước. Hình thành hệ thống chợ đầu mối gắn với chuỗi logistics ở các vùng trọng điểm sản xuất nông nghiệp. Hiện đại hóa hệ thống chợ phù hợp với tập quán và điều kiện cụ thể của từng địa phương, thực hiện tốt truy xuất nguồn gốc, chất lượng hàng hóa, bảo đảm an toàn thực phẩm. Hỗ trợ đầu tư xây dựng cơ sở hạ tầng và hệ thống trang thiết bị, kinh phí hoạt động để các tổ chức nông dân và hợp tác xã chủ động xây dựng được hệ thống kinh doanh bán lẻ tại các thị trường nội địa chính trong nước. Đẩy mạnh cuộc vận động “Người Việt Nam ưu tiên dùng hàng Việt Nam”, có chính sách hỗ trợ các đơn vị sản xuất kinh doanh phát triển thương mại điện tử, xây dựng các kênh phân phối, liên kết trực tiếp giữa vùng sản xuất với thị trường tiêu thụ sản phẩm cuối cùng.</w:t>
      </w:r>
    </w:p>
    <w:p w14:paraId="00000206"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Với thị trường xuất nhập khẩu: Chủ động phát huy cơ hội các Hiệp định thương mại tự do đã được ký kết để giữ ổn định các thị trường truyền thống, mở </w:t>
      </w:r>
      <w:r w:rsidRPr="00AE565E">
        <w:rPr>
          <w:rFonts w:ascii="Times New Roman" w:eastAsia="Times New Roman" w:hAnsi="Times New Roman" w:cs="Times New Roman"/>
          <w:sz w:val="28"/>
          <w:szCs w:val="28"/>
        </w:rPr>
        <w:lastRenderedPageBreak/>
        <w:t>rộng thị trường mới, tránh phụ thuộc vào một vài thị trường. Không khuyến khích hình thức buôn bán tiểu ngạch qua biên giới, thúc đẩy kinh doanh chính ngạch; xây dựng các chuỗi vận tải hàng hóa kết nối trực tiếp bằng đường sắt và container đường biển. Các cơ quan chức năng chủ động phối hợp với các Hiệp hội doanh nghiệp để giải quyết và tháo gỡ những hàng rào kỹ thuật, các tranh chấp pháp lý quốc tế. Phân cấp và trao quyền để các hiệp hội ngành hàng, hiệp hội doanh nghiệp chủ động tham gia, đảm bảo hiệu quả các hoạt động xúc tiến thương mại. Xây dựng cơ chế cung cấp thông tin hiệu quả, kịp thời để doanh nghiệp và người sản xuất chủ động thích nghi với những thay đổi về chính sách, các cam kết thương mại quốc tế. Kiểm soát chặt chẽ nhập khẩu nông sản, đảm bảo an toàn thực phẩm, an toàn sinh học, bảo vệ hợp lý sản xuất trong nước.</w:t>
      </w:r>
    </w:p>
    <w:p w14:paraId="00000207"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hệ thống thông tin thị trường nông sản đáp ứng yêu cầu của ngành nông nghiệp hàng hóa hiện đại, quy mô lớn và bối cảnh hội nhập quốc tế sâu rộng. Nâng cao năng lực dự báo, đánh giá, cảnh báo thông tin về thị trường các nông sản chủ lực, kịp thời cung cấp thông tin để các cơ quan chức năng, doanh nghiệp và người dân chủ động điều chỉnh sản xuất phù hợp với yêu cầu thị trường, hạn chế đến mức thấp nhất tình trạng thừa cung, ùn ứ hàng hóa, đứt gãy chuỗi cung ứng. Ứng dụng công nghệ số để giám sát nguồn cung chặt chẽ tại các vùng sản xuất nông nghiệp chính, đánh giá nhu cầu tại các thị trường chính trong và ngoài nước, giám sát lưu thông, tồn trữ hàng hóa vận chuyển tại các cửa khẩu giao dịch chính. Hỗ trợ năng lực tiếp cận thị trường cho các doanh nghiệp nhỏ, hợp tác xã và hộ nông dân (xây dựng chỉ dẫn địa lý, thiết lập mã số vùng trồng, mã số cơ sở đóng gói, bảo hộ sở hữu trí tuệ, bảo hộ bản quyền thương hiệu,...).</w:t>
      </w:r>
    </w:p>
    <w:p w14:paraId="00000208"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(5) Xây dựng và hoàn thiện kết cấu hạ tầng</w:t>
      </w:r>
    </w:p>
    <w:p w14:paraId="00000209"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thủy lợi đa mục tiêu, ưu tiên các công trình thủy lợi phục vụ nuôi trồng thủy sản, cây trồng cạn, vùng sản xuất công nghệ cao, gắn với xây dựng đồng ruộng. Tiếp tục xây dựng, sửa chữa, nâng cấp hệ thống phòng chống thiên tai, biến đổi khí hậu (phòng chống lũ, hạn, xói lở, nhiễm mặn,...); bảo đảm an ninh nguồn nước và an toàn hồ đập. Ứng dụng công nghệ quản lý và sử dụng nước hiệu quả để tưới tiết kiệm nước, quản lý khai thác nước ngầm, chuyển và trữ ở vùng thiếu nước sinh hoạt, tái sử dụng nước nuôi trồng thủy sản, chứa và cấp nước chữa cháy rừng. Tồn trữ nước trong mùa mưa và truyền dẫn nước đến vùng thiếu nước ngọt trong mùa khô ở ven biển, vùng núi cao.</w:t>
      </w:r>
    </w:p>
    <w:p w14:paraId="0000020A"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Phát triển hệ thống cảng cá, nâng cấp khu neo đậu tàu, thuyền tránh trú bão, cơ sở hạ tầng dịch vụ nghề cá kết hợp với cơ sở hạ tầng phục vụ chế biến thủy sản. Nâng cấp hệ thống thông tin liên lạc cảnh báo thiên tai đến người dân trên cả nước và tàu thuyền hoạt động trên biển. Đầu tư cơ sở hạ tầng cho các vùng nuôi trồng thủy sản trên bờ và trên biển, cơ sở sản xuất giống thủy hải sản tập trung cấp quốc gia, cấp vùng; hoạt động khảo nghiệm kiểm nghiệm, kiểm định nuôi trồng thủy sản.</w:t>
      </w:r>
    </w:p>
    <w:p w14:paraId="0000020B"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Đầu tư xây dựng, hoàn thiện kết cấu hạ tầng lâm nghiệp để bảo vệ và phát triển rừng; bảo vệ, bảo tồn đa dạng sinh học, môi trường, đồng thời tạo tiền đề thu hút và hỗ trợ các thành phần kinh tế tham gia phát triển rừng; ưu tiên phát triển rừng phòng hộ đầu nguồn, ven biển nhằm phòng, chống, giảm nhẹ tác động tiêu cực của thiên tai, ứng phó với biến đổi khí hậu. Phát triển hệ thống đường lâm nghiệp gắn kết vùng nguyên liệu quy mô, tập trung với nhà máy chế biến; giảm chi phí vận chuyển, tăng giá trị sản phẩm gỗ.</w:t>
      </w:r>
    </w:p>
    <w:p w14:paraId="1157373D" w14:textId="39CE8BFE" w:rsidR="003D3271" w:rsidRPr="00AE565E" w:rsidRDefault="003D3271" w:rsidP="00B47247">
      <w:pP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43DD587A" wp14:editId="4807069B">
            <wp:extent cx="5760085" cy="3343275"/>
            <wp:effectExtent l="0" t="0" r="0" b="9525"/>
            <wp:docPr id="10868053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80530" name="Picture 108680530"/>
                    <pic:cNvPicPr/>
                  </pic:nvPicPr>
                  <pic:blipFill>
                    <a:blip r:embed="rId40">
                      <a:extLst>
                        <a:ext uri="{28A0092B-C50C-407E-A947-70E740481C1C}">
                          <a14:useLocalDpi xmlns:a14="http://schemas.microsoft.com/office/drawing/2010/main" val="0"/>
                        </a:ext>
                      </a:extLst>
                    </a:blip>
                    <a:stretch>
                      <a:fillRect/>
                    </a:stretch>
                  </pic:blipFill>
                  <pic:spPr>
                    <a:xfrm>
                      <a:off x="0" y="0"/>
                      <a:ext cx="5760085" cy="3343275"/>
                    </a:xfrm>
                    <a:prstGeom prst="rect">
                      <a:avLst/>
                    </a:prstGeom>
                  </pic:spPr>
                </pic:pic>
              </a:graphicData>
            </a:graphic>
          </wp:inline>
        </w:drawing>
      </w:r>
    </w:p>
    <w:p w14:paraId="0A790D93" w14:textId="32579CB7" w:rsidR="003D3271" w:rsidRPr="00AE565E" w:rsidRDefault="003D3271" w:rsidP="00B47247">
      <w:pPr>
        <w:pStyle w:val="Caption"/>
        <w:snapToGrid w:val="0"/>
        <w:spacing w:before="120" w:after="120" w:line="312" w:lineRule="auto"/>
        <w:jc w:val="center"/>
        <w:rPr>
          <w:rFonts w:eastAsia="Times New Roman" w:cs="Times New Roman"/>
          <w:color w:val="auto"/>
          <w:sz w:val="28"/>
          <w:szCs w:val="28"/>
        </w:rPr>
      </w:pPr>
      <w:bookmarkStart w:id="174" w:name="_Toc148284259"/>
      <w:bookmarkStart w:id="175" w:name="_Toc148443764"/>
      <w:r w:rsidRPr="00AE565E">
        <w:rPr>
          <w:rFonts w:cs="Times New Roman"/>
          <w:color w:val="auto"/>
          <w:sz w:val="28"/>
          <w:szCs w:val="28"/>
        </w:rPr>
        <w:t xml:space="preserve">Hình 9. </w:t>
      </w:r>
      <w:r w:rsidRPr="00AE565E">
        <w:rPr>
          <w:rFonts w:cs="Times New Roman"/>
          <w:color w:val="auto"/>
          <w:sz w:val="28"/>
          <w:szCs w:val="28"/>
        </w:rPr>
        <w:fldChar w:fldCharType="begin"/>
      </w:r>
      <w:r w:rsidRPr="00AE565E">
        <w:rPr>
          <w:rFonts w:cs="Times New Roman"/>
          <w:color w:val="auto"/>
          <w:sz w:val="28"/>
          <w:szCs w:val="28"/>
        </w:rPr>
        <w:instrText xml:space="preserve"> SEQ Hình_9. \* ARABIC </w:instrText>
      </w:r>
      <w:r w:rsidRPr="00AE565E">
        <w:rPr>
          <w:rFonts w:cs="Times New Roman"/>
          <w:color w:val="auto"/>
          <w:sz w:val="28"/>
          <w:szCs w:val="28"/>
        </w:rPr>
        <w:fldChar w:fldCharType="separate"/>
      </w:r>
      <w:r w:rsidR="00C53B29">
        <w:rPr>
          <w:rFonts w:cs="Times New Roman"/>
          <w:noProof/>
          <w:color w:val="auto"/>
          <w:sz w:val="28"/>
          <w:szCs w:val="28"/>
        </w:rPr>
        <w:t>6</w:t>
      </w:r>
      <w:r w:rsidRPr="00AE565E">
        <w:rPr>
          <w:rFonts w:cs="Times New Roman"/>
          <w:color w:val="auto"/>
          <w:sz w:val="28"/>
          <w:szCs w:val="28"/>
        </w:rPr>
        <w:fldChar w:fldCharType="end"/>
      </w:r>
      <w:r w:rsidRPr="00AE565E">
        <w:rPr>
          <w:rFonts w:cs="Times New Roman"/>
          <w:color w:val="auto"/>
          <w:sz w:val="28"/>
          <w:szCs w:val="28"/>
        </w:rPr>
        <w:t>. Sở Thông tin và Truyền thông Hà Nội tạo điều kiện cho doanh nghiệp viễn thông triển khai mạng 5G phục vụ chuyển đổi số. (Nguồn: Báo Hà Nội mới)</w:t>
      </w:r>
      <w:bookmarkEnd w:id="174"/>
      <w:bookmarkEnd w:id="175"/>
    </w:p>
    <w:p w14:paraId="0000020C"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Đầu tư cơ sở hạ tầng, thiết bị đảm bảo năng lực cảnh báo, dự báo, khả năng chống chịu trước thiên tai. Nâng cấp trang thiết bị, công nghệ theo dõi, phân tích, dự báo, cảnh báo thiên tai, ứng dụng công nghệ dự báo tiên tiến, ưu tiên công nghệ dự báo mưa định lượng, cảnh báo lũ quét, sạt lở đất. Đầu tư củng cố, nâng </w:t>
      </w:r>
      <w:r w:rsidRPr="00AE565E">
        <w:rPr>
          <w:rFonts w:ascii="Times New Roman" w:eastAsia="Times New Roman" w:hAnsi="Times New Roman" w:cs="Times New Roman"/>
          <w:sz w:val="28"/>
          <w:szCs w:val="28"/>
        </w:rPr>
        <w:lastRenderedPageBreak/>
        <w:t>cấp các công trình phòng chống thiên tai nhất là hệ thống đê điều, cống, đập ngăn lũ, ngăn mặn và triều cường. Xây dựng, củng cố hệ thống công trình phòng, chống sạt lở bờ sông, bờ biển tại các khu vực xung yếu, kết hợp với ứng dụng công nghệ thông tin trong điều hành, ứng phó thiên tai để phục vụ sản xuất, dân sinh và các hoạt động kinh tế khác. Nâng cấp, hoàn thiện cơ sở hạ tầng thiết yếu (điện, đường, trường, trạm, viễn thông) cho những vùng khó khăn. Ưu tiên phát triển đường, điện cho vùng sản xuất tập trung.</w:t>
      </w:r>
    </w:p>
    <w:p w14:paraId="0000020D"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Ưu tiên đầu tư hạ tầng giao thông nội đồng, giao thông kết nối các vùng sản xuất tập trung quy mô lớn với các đường tỉnh lộ hay quốc lộ kết nối không gian phát triển giữa các vùng, khu vực, địa phương để thúc đẩy liên kết theo chuỗi giá trị. Phát triển cơ sở hạ tầng phục vụ chuỗi lạnh, vận chuyển nông sản tươi sống, bảo quản, chế biến sau thu hoạch, nhất là các kho dự trữ, bảo quản, kho lạnh, kho chứa lương thực, thực phẩm.</w:t>
      </w:r>
    </w:p>
    <w:p w14:paraId="0000020E"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Đầu tư cơ sở hạ tầng, trang thiết bị, phòng thí nghiệm phục vụ công tác y, kiểm dịch thực vật đảm bảo an toàn thực phẩm. Phát triển các khu cụm công nghiệp và dịch vụ phục vụ nông nghiệp gắn với các vùng chuyên canh, trung tâm thu gom nông sản ở vùng sản xuất trung tâm cung ứng nông sản kết nối thị trường trong nước với quốc tế, hình thành hệ thống chợ đầu mối đa chức năng, sàn giao dịch cho các nông sản chủ lực, xây dựng các trung tâm hậu cần biên mậu. Hỗ trợ xây dựng cơ sở hạ tầng bảo vệ môi trường (xử lý tái tạo nước thải, rác thải, tái sử dụng phế, phụ phẩm,...)</w:t>
      </w:r>
    </w:p>
    <w:p w14:paraId="0000020F"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Từng bước xây dựng hệ thống cơ sở hạ tầng kỹ thuật số phục vụ sản xuất, kinh doanh nông nghiệp, tạo điều kiện hiện đại hóa nông thôn. Phát triển nền tảng công nghệ để phát triển hệ thống thông tin điện tử trên các lĩnh vực giáo dục, y tế, văn hóa, du lịch và thương mại điện tử.</w:t>
      </w:r>
    </w:p>
    <w:p w14:paraId="00000210"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(6) Đổi mới và nâng cao năng lực, hiệu lực, hiệu quả quản lý nhà nước</w:t>
      </w:r>
    </w:p>
    <w:p w14:paraId="00000211"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Thực hiện Chương trình tổng thể cải cách hành chính nhà nước giai đoạn 2021 - 2030. Đổi mới, hoàn thiện hệ thống bộ máy quản lý ngành. Cải cách thể chế, thủ tục hành chính, cơ quan quản lý tập trung vào xây dựng chính sách, chiến lược, pháp luật, ban hành tiêu chuẩn, quy chuẩn kỹ thuật, tháo gỡ các vấn đề về phát triển thị trường, bảo vệ sản xuất, biến đổi khí hậu; hạn chế can thiệp bằng </w:t>
      </w:r>
      <w:r w:rsidRPr="00AE565E">
        <w:rPr>
          <w:rFonts w:ascii="Times New Roman" w:eastAsia="Times New Roman" w:hAnsi="Times New Roman" w:cs="Times New Roman"/>
          <w:sz w:val="28"/>
          <w:szCs w:val="28"/>
        </w:rPr>
        <w:lastRenderedPageBreak/>
        <w:t>các biện pháp hành chính vào các quyết định sản xuất, kinh doanh thuộc năng lực và trách nhiệm của người dân, doanh nghiệp.</w:t>
      </w:r>
    </w:p>
    <w:p w14:paraId="00000212"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Tập trung nhân lực, nguồn lực vào những nhiệm vụ trọng yếu trong quản lý, kiến tạo ra giá trị mới cho ngành, tăng cường phân cấp cho địa phương. Tinh giảm thủ tục, minh bạch thông tin, quy trình hóa công việc gắn với trách nhiệm thể từng cá nhân, tổ chức. Đổi mới tuyển dụng, đào tạo, sử dụng, bổ nhiệm công chức, viên chức đảm bảo chất lượng năng lực chuyên nghiệp và đạo đức, trách nhiệm. Phát triển đội ngũ chuyên gia, nhà khoa học đầu ngành nông nghiệp, hình thành cơ chế tư vấn, đối thoại chính sách thường xuyên, chính thức giữa đội ngũ chuyên gia, đại diện nông dân và doanh nghiệp với cơ quan quản lý ngành.</w:t>
      </w:r>
    </w:p>
    <w:p w14:paraId="00000213"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Đổi mới hệ thống tổ chức và quản lý các đơn vị sự nghiệp công lập theo hướng triệt để trao quyền tự chủ, tự chịu trách nhiệm, được đầu tư theo hiệu quả đóng góp. Đẩy mạnh xã hội hóa, phân cấp cho các tổ chức nông dân, kinh tế hợp tác và khối tư nhân tham gia cung cấp dịch vụ công (khuyến nông, nghiên cứu khoa học, thông tin thị trường, gắn với kinh tế hợp tác, với hội đồng ngành hàng, hiệp hội doanh nghiệp,...). Khuyến khích các thành phần kinh tế phát triển hệ thống tư vấn, dịch vụ kỹ thuật phục vụ khách hàng tại các vùng sản xuất thuận tiện. Tập trung cán bộ và kinh phí nhà nước vào dịch vụ bảo vệ sản xuất (thú y, bảo vệ thực vật, bảo vệ nguồn lợi thủy sản, kiểm lâm, phòng chống thiên tai...) để phòng chống dịch bệnh, quản lý rủi ro. Phối hợp đồng bộ công tác kiểm dịch, dự báo, cảnh báo, chỉ đạo can thiệp và tư vấn phòng chống, kiểm dịch cửa khẩu, kiểm soát hàng hóa, kiểm soát thị trường, kiểm dịch nội địa, kiểm tra sản xuất, thông tin dịch bệnh...</w:t>
      </w:r>
    </w:p>
    <w:p w14:paraId="00000214"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Đổi mới, nâng cao vai trò của Hội Nông dân, Liên minh Hợp tác xã để thực sự trở thành đại diện bảo vệ quyền lợi và phục vụ cho nông dân và xã viên hợp tác xã. Nâng cao vị thế, vai trò của Mặt trận Tổ quốc và các tổ chức chính trị - xã hội; các hội, hiệp hội nghề nghiệp, đưa các tổ chức xã hội ở nông thôn vào tham gia quá trình phát triển kinh tế xã hội, môi trường, thể chế trong nông nghiệp, nông thôn. Xây dựng cộng đồng dân cư ở nông thôn hiện đại, dân chủ, công bằng, văn minh theo phương châm: “Dân biết, dân bàn, dân làm, dân kiểm tra, dân thụ hưởng” để người dân thực sự đóng vai trò chủ thể, trung tâm của quá trình phát triển.</w:t>
      </w:r>
    </w:p>
    <w:p w14:paraId="00000215"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(7) Thúc đẩy chuyển đổi số trong lĩnh vực nông nghiệp nông thôn</w:t>
      </w:r>
    </w:p>
    <w:p w14:paraId="00000216"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Phát triển và hướng đến đồng bộ các công cụ phục vụ chuyển đổi số trong lĩnh vực nông nghiệp nông thôn. Số hóa, tạo lập dữ liệu, chuẩn hóa cơ sở dữ liệu đất đai nông nghiệp, cây trồng, vật nuôi, thủy sản, thủy lợi, phòng chống thiên tai, dịch bệnh; kết nối, chia sẻ cơ sở dữ liệu quốc gia, cơ sở dữ liệu ngành, lĩnh vực phục vụ chỉ đạo, điều hành của các cơ quan nhà nước và sản xuất, kinh doanh của người dân, doanh nghiệp.</w:t>
      </w:r>
    </w:p>
    <w:p w14:paraId="00000217"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các mô hình nông nghiệp thông minh ứng dụng công nghệ số trong nông nghiệp nông thôn. Phát triển quản lý chuỗi cung ứng nông sản theo ứng dụng blockchain, quản lý nông sản từ quá trình sản xuất, thu hoạch, sơ chế, bảo quản, vận chuyển, chế biến và tiêu thụ sản phẩm tạo sự minh bạch thông tin, đảm bảo truy xuất nguồn gốc sản phẩm. Xây dựng và nhân rộng các mô hình làng thông minh, làng nông thuận thiên ứng dụng công nghệ số.</w:t>
      </w:r>
    </w:p>
    <w:p w14:paraId="00000218"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Có chương trình hỗ trợ doanh nghiệp, hợp tác xã chuyển đổi số trong nông nghiệp. Tăng đầu tư, ứng dụng công nghệ thông tin để xây dựng chính phủ điện tử. Phát triển khuyến nông điện tử, thương mại điện tử. Ứng dụng công nghệ thông tin, công nghệ cao trong thu thập, quản lý thông tin, phân tích dữ liệu và cảnh báo dịch bệnh, thiên tai; quản lý vùng nguyên liệu.</w:t>
      </w:r>
    </w:p>
    <w:p w14:paraId="00000219"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Xây dựng phương án tổng thể về phát triển hệ thống quản lý cơ sở dữ liệu, hệ thống định danh gắn với đối tượng quản lý; chuẩn hóa dữ liệu, cập nhật cơ sở dữ liệu nông nghiệp, nông thôn trên nền tảng dữ liệu lớn (Big data) đồng bộ, kết nối và liên thông hoàn thiện hệ thống hạ tầng cho sản xuất. Từng bước xây dựng hệ thống cơ sở dữ liệu số sản xuất, kinh doanh nông nghiệp (quản lý đất đai, số hóa vùng trồng, cây trồng, vật nuôi, rừng, thủy sản, thủy lợi, phòng chống thiên tai, dịch bệnh, thị trường,...). Xây dựng hệ thống số hóa cơ sở dữ liệu quốc gia về nông nghiệp và liên thông với hệ thống cơ sở dữ liệu quốc gia về dân sinh, kinh tế, hạ tầng sản xuất, công nghệ, môi trường, khí tượng thủy văn... làm cơ sở cho phân tích, xây dựng chiến lược, quy hoạch, kế hoạch đầu tư cho chuyển đổi nông nghiệp thông minh, nông nghiệp chính xác.</w:t>
      </w:r>
    </w:p>
    <w:p w14:paraId="0000021A"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(8) Chủ động thích ứng với biến đổi khí hậu, quản lý rủi ro</w:t>
      </w:r>
    </w:p>
    <w:p w14:paraId="735C100D" w14:textId="22581336" w:rsidR="003D3271" w:rsidRPr="00AE565E" w:rsidRDefault="003D3271" w:rsidP="00B47247">
      <w:pP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lastRenderedPageBreak/>
        <w:drawing>
          <wp:inline distT="0" distB="0" distL="0" distR="0" wp14:anchorId="27E5B0AC" wp14:editId="35BCE0AD">
            <wp:extent cx="5760085" cy="3239770"/>
            <wp:effectExtent l="0" t="0" r="0" b="0"/>
            <wp:docPr id="154209433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094335" name="Picture 1542094335"/>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60085" cy="3239770"/>
                    </a:xfrm>
                    <a:prstGeom prst="rect">
                      <a:avLst/>
                    </a:prstGeom>
                  </pic:spPr>
                </pic:pic>
              </a:graphicData>
            </a:graphic>
          </wp:inline>
        </w:drawing>
      </w:r>
    </w:p>
    <w:p w14:paraId="40847E00" w14:textId="680804BE" w:rsidR="003D3271" w:rsidRPr="00AE565E" w:rsidRDefault="003D3271" w:rsidP="00B47247">
      <w:pPr>
        <w:pStyle w:val="Caption"/>
        <w:snapToGrid w:val="0"/>
        <w:spacing w:before="120" w:after="120" w:line="312" w:lineRule="auto"/>
        <w:jc w:val="center"/>
        <w:rPr>
          <w:rFonts w:eastAsia="Times New Roman" w:cs="Times New Roman"/>
          <w:color w:val="auto"/>
          <w:sz w:val="28"/>
          <w:szCs w:val="28"/>
        </w:rPr>
      </w:pPr>
      <w:bookmarkStart w:id="176" w:name="_Toc148284260"/>
      <w:bookmarkStart w:id="177" w:name="_Toc148443765"/>
      <w:r w:rsidRPr="00AE565E">
        <w:rPr>
          <w:rFonts w:cs="Times New Roman"/>
          <w:color w:val="auto"/>
          <w:sz w:val="28"/>
          <w:szCs w:val="28"/>
        </w:rPr>
        <w:t xml:space="preserve">Hình 9. </w:t>
      </w:r>
      <w:r w:rsidRPr="00AE565E">
        <w:rPr>
          <w:rFonts w:cs="Times New Roman"/>
          <w:color w:val="auto"/>
          <w:sz w:val="28"/>
          <w:szCs w:val="28"/>
        </w:rPr>
        <w:fldChar w:fldCharType="begin"/>
      </w:r>
      <w:r w:rsidRPr="00AE565E">
        <w:rPr>
          <w:rFonts w:cs="Times New Roman"/>
          <w:color w:val="auto"/>
          <w:sz w:val="28"/>
          <w:szCs w:val="28"/>
        </w:rPr>
        <w:instrText xml:space="preserve"> SEQ Hình_9. \* ARABIC </w:instrText>
      </w:r>
      <w:r w:rsidRPr="00AE565E">
        <w:rPr>
          <w:rFonts w:cs="Times New Roman"/>
          <w:color w:val="auto"/>
          <w:sz w:val="28"/>
          <w:szCs w:val="28"/>
        </w:rPr>
        <w:fldChar w:fldCharType="separate"/>
      </w:r>
      <w:r w:rsidR="00C53B29">
        <w:rPr>
          <w:rFonts w:cs="Times New Roman"/>
          <w:noProof/>
          <w:color w:val="auto"/>
          <w:sz w:val="28"/>
          <w:szCs w:val="28"/>
        </w:rPr>
        <w:t>7</w:t>
      </w:r>
      <w:r w:rsidRPr="00AE565E">
        <w:rPr>
          <w:rFonts w:cs="Times New Roman"/>
          <w:color w:val="auto"/>
          <w:sz w:val="28"/>
          <w:szCs w:val="28"/>
        </w:rPr>
        <w:fldChar w:fldCharType="end"/>
      </w:r>
      <w:r w:rsidRPr="00AE565E">
        <w:rPr>
          <w:rFonts w:cs="Times New Roman"/>
          <w:color w:val="auto"/>
          <w:sz w:val="28"/>
          <w:szCs w:val="28"/>
        </w:rPr>
        <w:t>. Trung tâm dự báo thời tiết ứng dụng công nghệ cao</w:t>
      </w:r>
      <w:bookmarkEnd w:id="176"/>
      <w:bookmarkEnd w:id="177"/>
    </w:p>
    <w:p w14:paraId="0000021B"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Áp dụng các biện pháp giảm phát thải khí nhà kính thông qua quản lý và sử dụng tiết kiệm, hiệu quả nguồn tài nguyên đầu vào; xử lý và tái sử dụng phụ phẩm, chất thải nông nghiệp; quản lý và sử dụng bền vững diện tích rừng hiện có, đẩy mạnh trồng rừng mới (nhất là rừng gỗ lớn) và tái sinh tự nhiên để tăng độ che phủ và khả năng hấp thụ, lưu giữ các-bon của rừng; phát triển nông nghiệp sinh thái, đa dạng thích ứng với biến đổi khí hậu; khuyến khích áp dụng các công nghệ hiện đại, các giống cây trồng, vật nuôi có tính chống chịu cao, xác lập cơ chế giám sát chặt chẽ để thúc đẩy phát triển nông nghiệp xanh, phát thải các-bon thấp. Tăng cường nghiên cứu và chuyển giao các giống vật nuôi, cây trồng thích ứng được với điều kiện biến đổi khí hậu. Có cơ chế hỗ trợ, khuyến khích các giải pháp tiết kiệm nước.</w:t>
      </w:r>
    </w:p>
    <w:p w14:paraId="0000021C"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Xây dựng hệ thống cảnh báo, dự báo, xác định rủi ro là cơ sở đề ra các giải pháp đồng bộ, chủ động bảo vệ sản xuất trước các nguy cơ về dịch bệnh, thiên tai, ô nhiễm môi trường... Nâng cao năng lực phục hồi của hệ thống sản xuất, đảm bảo nguyên tắc phát triển hài hòa các lợi ích xã hội, kinh tế và môi trường. Có kế hoạch tiến hành các nghiên cứu và tập trung xác định giải pháp để chủ động đối phó, khắc phục hệ thống các vấn đề rủi ro bất định theo các phương án kịch bản đối với các nguy cơ quan trọng cho sản xuất và phát triển nông thôn như các đối tượng dịch bệnh chính gây thiệt hại quy mô rộng (cúm gia cầm, tả lợn châu Phi,...), các hiện tượng nguy hại (sụt lở sông, sụt lún nền, xâm nhập mặn,...), các xu hướng </w:t>
      </w:r>
      <w:r w:rsidRPr="00AE565E">
        <w:rPr>
          <w:rFonts w:ascii="Times New Roman" w:eastAsia="Times New Roman" w:hAnsi="Times New Roman" w:cs="Times New Roman"/>
          <w:sz w:val="28"/>
          <w:szCs w:val="28"/>
        </w:rPr>
        <w:lastRenderedPageBreak/>
        <w:t>diễn biến bất lợi (già hóa dân số, di cư tự phát,...),...trên quy mô quốc gia và tại từng địa phương, đảm bảo phát triển vững bền và nông nghiệp luôn là nền tảng ổn định của quốc gia.</w:t>
      </w:r>
    </w:p>
    <w:p w14:paraId="0000021D"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(9) Hội nhập và hợp tác quốc tế</w:t>
      </w:r>
    </w:p>
    <w:p w14:paraId="0000021E"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Nâng cao năng lực, hiệu quả hội nhập kinh tế quốc tế về nông nghiệp và nông thôn, mở rộng hợp tác với các quốc gia, các tổ chức quốc tế để tranh thủ, thu hút nguồn vốn, phát triển thị trường, tiếp cận khoa học công nghệ phục vụ cho các mục tiêu phát triển của ngành. Nâng cao hiệu quả huy động và sử dụng các nguồn vốn phát triển chính thức (ODA), tài trợ của các tổ chức, cá nhân trong và ngoài nước cho thực hiện phát triển bền vững; thu hút có lựa chọn đầu tư trực tiếp của nước ngoài.</w:t>
      </w:r>
    </w:p>
    <w:p w14:paraId="0000021F"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Tổ chức phổ biến và triển khai thực hiện các điều ước và thỏa thuận quốc song phương, đa phương đã ký kết có liên quan đến nông nghiệp, nông thôn; hỗ trợ và giám sát thực hiện các điều ước và thỏa thuận quốc tế có hiệu quả, nhất là trong khuôn khổ Cộng đồng ASEAN và các FTAs.</w:t>
      </w:r>
    </w:p>
    <w:p w14:paraId="00000220"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Triển khai các chương trình, kế hoạch phát triển thị trường xuất khẩu, chủ động tham gia chuỗi cung ứng nông sản toàn cầu, hài hòa hóa quy định trong nước với quốc tế. Xây dựng hệ thống phòng vệ thương mại, hệ thống cảnh báo sớm nhằm khai thác hiệu quả lợi ích và hạn chế đến mức thấp nhất tác động tiêu cực từ việc hội nhập kinh tế quốc tế.</w:t>
      </w:r>
    </w:p>
    <w:p w14:paraId="00000221"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(10) Xây dựng, hoàn thiện và triển khai một số cơ chế, chính sách đột phá</w:t>
      </w:r>
    </w:p>
    <w:p w14:paraId="00000222"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Chính sách đất đai</w:t>
      </w:r>
    </w:p>
    <w:p w14:paraId="00000223"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Hoàn thiện chính sách đất đai trên cơ sở thị trường quyền sử dụng đất như quyền tài sản với nguyên tắc vận hành thuận lợi, chi phí giao dịch thấp, tạo điều kiện cho nông dân mở rộng quy mô sản xuất và sử dụng linh hoạt đất nông nghiệp đạt thu nhập cao; người dân dễ dàng chuyển nhượng, cho thuê, góp vốn, thế chấp trong thị trường giao dịch thống nhất. Hỗ trợ các nông dân sản xuất hiệu quả tích tụ đất nông nghiệp làm trang trại. Hỗ trợ hợp tác xã, liên hiệp hợp tác xã mua, thuê hoặc nhận vốn góp bằng đất nông nghiệp của các hộ nông dân; rút lao động ra khỏi khu vực nông nghiệp để tạo quỹ đất.</w:t>
      </w:r>
    </w:p>
    <w:p w14:paraId="00000224"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Mở rộng chứng nhận đối tượng tài sản trên đất được ghi vào giấy chứng nhận quyền sử dụng đất (như nhà kính, nhà lưới,...). Bổ sung “đất phục vụ mục đích hỗ </w:t>
      </w:r>
      <w:r w:rsidRPr="00AE565E">
        <w:rPr>
          <w:rFonts w:ascii="Times New Roman" w:eastAsia="Times New Roman" w:hAnsi="Times New Roman" w:cs="Times New Roman"/>
          <w:sz w:val="28"/>
          <w:szCs w:val="28"/>
        </w:rPr>
        <w:lastRenderedPageBreak/>
        <w:t>trợ sản xuất nông nghiệp” trong phân loại đất nông nghiệp để hỗ trợ sản xuất. Đối với diện tích đất trên, cho phép xây dựng cơ sở hạ tầng phục vụ cho hoạt động trước và sau sản xuất nông nghiệp (như xưởng thiết bị nông nghiệp, logistics, chế biến, lưu trữ, bảo quản nông sản) trên đất nông nghiệp. Từng bước mở rộng phạm vi đối tượng được nhận chuyển nhượng quyền sử dụng đất nông nghiệp cho các tổ chức, cá nhân có đủ tiềm lực về vốn, công nghệ, thực sự đầu tư vào sản xuất nông nghiệp theo quy hoạch. Công khai minh bạch trong xây dựng và triển khai quy hoạch đất đai về thông tin quy hoạch vùng sản xuất hàng hóa tập trung cho nông sản chủ lực; rà soát lại cơ cấu 3 loại rừng (rừng sản xuất, rừng phòng hộ, rừng đặc dụng) phù hợp với điều kiện thực tế. Nghiên cứu đổi mới hoạt động của Trung tâm phát triển Quỹ đất làm nền tảng để xây dựng “Ngân hàng đất” hỗ trợ cho giao dịch chuyển nhượng quyền sử dụng và phát huy quyền tài sản đối với đất nông nghiệp.</w:t>
      </w:r>
    </w:p>
    <w:p w14:paraId="00000225"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Chính sách tài chính, tín dụng</w:t>
      </w:r>
    </w:p>
    <w:p w14:paraId="00000226"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Phát triển thị trường tài chính, tín dụng vi mô, các sản phẩm dịch vụ tài chính mới, củng cố và mở rộng hệ thống quỹ tín dụng nhân dân đảm bảo an toàn, hiệu quả. Nghiên cứu giao nhiệm vụ tín dụng phục vụ sản xuất nông nghiệp và đời sống nông thôn cho Hội Nông dân và Liên minh hợp tác xã, qua đó hỗ trợ tín dụng cho hợp tác xã, hộ nông dân phát triển sản xuất, kinh doanh; triển khai các sản phẩm, dịch vụ tài chính đến cả vùng sâu, vùng xa, vùng khó khăn. Đa dạng hóa các sản phẩm tín dụng phục vụ sản xuất nông nghiệp, nông thôn, đặc biệt phục vụ sản xuất nông nghiệp quy mô lớn, ứng dụng công nghệ cao, theo chuỗi giá trị, nông nghiệp tuần hoàn, hữu cơ, sinh thái...</w:t>
      </w:r>
    </w:p>
    <w:p w14:paraId="00000227"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Mở rộng các loại tài sản thế chấp vay vốn, điều chỉnh cơ chế định giá theo thị trường cho các tài sản hình thành trên đất phục vụ sản xuất nông nghiệp (trang trại, nhà kính, nhà màng, hệ thống tưới,...) và cả các tài sản vô hình (sở hữu trí tuệ, thương hiệu,...) để đảm bảo vay vốn ngân hàng. Thực hiện cơ chế cho vay theo chuỗi giá trị nông nghiệp, gắn tín dụng sản xuất, cho đầu tư, bảo hiểm và các dịch vụ tài chính khác; có quỹ ưu tiên đầu tư cho doanh nghiệp nông nghiệp công nghệ cao, bảo quản chế biến, dịch vụ logistics, hạ tầng thương mại, khởi nghiệp sáng tạo, doanh nghiệp nhỏ trong lĩnh vực nông nghiệp. Áp dụng rộng và đa dạng hóa sản phẩm bảo hiểm nông nghiệp thuận lợi cho người dân, doanh nghiệp yên tâm ứng phó với rủi ro thiên tai, dịch bệnh.</w:t>
      </w:r>
    </w:p>
    <w:p w14:paraId="00000228"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Chính sách đầu tư</w:t>
      </w:r>
    </w:p>
    <w:p w14:paraId="00000229"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Tăng đầu tư công cho nông nghiệp, điều chỉnh cơ cấu để tăng tỷ lệ đầu tư cho khoa học công nghệ, hạ tầng thương mại, đào tạo nhân lực, bảo đảm liên kết vùng, sản xuất nông nghiệp bền vững, thích ứng biến đổi khí hậu. Điều chỉnh chiến lược đầu tư công nghiệp và dịch vụ phục vụ phát triển nông nghiệp, nông thôn ở các vùng có lợi thế, vùng chuyên canh chính. Phát triển công nghiệp phục vụ nông nghiệp (sản xuất vật tư, thiết bị, máy móc đầu vào; công nghiệp chế biến nông sản,...); dịch vụ phục vụ nông nghiệp (kho bãi, vận tải chuyên dụng, thương mại, logistic,...). Đặc biệt ưu đãi phát triển các ngành cung cấp đầu vào và tiêu thụ đầu ra mang tính chất quyết định tạo giá trị gia tăng cho các chuỗi giá trị nông sản chiến lược, đảm bảo để nông nghiệp không rơi vào bẫy “sản xuất gia công”. Đổi mới cơ chế, đơn giản thủ tục, tạo điều kiện khuyến khích thu hút viện trợ quốc tế, đầu tư nước ngoài, đầu tư trong nước vào nông nghiệp, nông thôn nhất là các vùng sâu, xa, khó khăn, vùng đồng bào dân tộc thiểu số.</w:t>
      </w:r>
    </w:p>
    <w:p w14:paraId="0000022A"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Chính sách thuế</w:t>
      </w:r>
    </w:p>
    <w:p w14:paraId="0000022B"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Phân cấp, điều chỉnh chính sách thuế, phí ưu đãi hơn cho các doanh nghiệp đầu tư nông nghiệp, nông thôn, tạo nhiều việc làm cho cư dân nông thôn và tăng nguồn thu ngân sách cho cấp xã, cấp huyện. Cải cách ưu đãi thuế nhằm tạo sự chuyển biến trong phân bổ nguồn lực, khuyến khích và thu hút đầu tư có chọn lọc để phát triển các vùng có điều kiện khó khăn, đặc biệt khó khăn và một số ngành lĩnh vực quan trọng. Rà soát, cắt, giảm, đơn giản hóa các thủ tục hành chính về thuế nhằm rút ngắn thời gian, giảm chi phí và tăng hiệu quả việc đăng ký, khai, nộp, hoàn thuế điện tử, sử dụng hóa đơn điện tử cho doanh nghiệp. Tăng cường ứng dụng công nghệ số, công nghệ thông tin trong việc triển khai các thủ tục hành chính liên quan đến thuế, phí như khai, nộp, hoàn thuế.</w:t>
      </w:r>
    </w:p>
    <w:p w14:paraId="0000022C"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Chính sách phát triển nguồn nhân lực</w:t>
      </w:r>
    </w:p>
    <w:p w14:paraId="692CE15D" w14:textId="79CEA6FD" w:rsidR="00CE5074" w:rsidRPr="00AE565E" w:rsidRDefault="00CE5074"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 xml:space="preserve">Đổi mới hoạt động đào tạo nghề cho nông dân, lao động nông thôn. Giao quyền chủ động cho các hợp tác xã, tổ chức nông dân, cộng đồng địa phương và doanh nghiệp tham gia đề xuất yêu cầu, xây dựng nội dung đào tạo kỹ năng về sản xuất nông nghiệp, các ngành nghề phi nông nghiệp, các kỹ năng kinh tế số, công nghệ mới, kỹ năng quản lý kinh tế, xúc tiến thương mại, quản lý tài nguyên, môi trường, bảo vệ sản xuất, ngoại ngữ cho lao động xuất khẩu... theo sát yêu cầu </w:t>
      </w:r>
      <w:r w:rsidRPr="00AE565E">
        <w:rPr>
          <w:rFonts w:ascii="Times New Roman" w:eastAsia="Times New Roman" w:hAnsi="Times New Roman" w:cs="Times New Roman"/>
          <w:sz w:val="28"/>
          <w:szCs w:val="28"/>
        </w:rPr>
        <w:lastRenderedPageBreak/>
        <w:t>thực tế để gắn với giải quyết việc làm và phù hợp với xu hướng chuyển dịch cơ cấu kinh tế nông thôn. Đào tạo các chuyên gia đầu ngành theo lĩnh vực, ngành hàng. Đào tạo năng lực cho đội ngũ cán bộ kỹ thuật, cán bộ quản lý ngành nông nghiệp về kỹ năng đàm phán, pháp lý, phân tích thị trường, quản lý sinh thái, quản lý trách nhiệm, nông nghiệp hữu cơ, nông nghiệp tuần hoàn, nông nghiệp thông minh, ... Xây dựng chương trình đào tạo “nông dân chuyên nghiệp”, “lao động tay nghề cao”.</w:t>
      </w:r>
    </w:p>
    <w:p w14:paraId="5BE82697" w14:textId="225DE7A2" w:rsidR="00CE5074" w:rsidRPr="00AE565E" w:rsidRDefault="00CE5074" w:rsidP="00B47247">
      <w:pPr>
        <w:snapToGrid w:val="0"/>
        <w:spacing w:before="120" w:after="120" w:line="312" w:lineRule="auto"/>
        <w:jc w:val="both"/>
        <w:rPr>
          <w:rFonts w:ascii="Times New Roman" w:eastAsia="Times New Roman" w:hAnsi="Times New Roman" w:cs="Times New Roman"/>
          <w:sz w:val="28"/>
          <w:szCs w:val="28"/>
        </w:rPr>
      </w:pPr>
      <w:r w:rsidRPr="00AE565E">
        <w:rPr>
          <w:rFonts w:ascii="Times New Roman" w:eastAsia="Times New Roman" w:hAnsi="Times New Roman" w:cs="Times New Roman"/>
          <w:noProof/>
          <w:sz w:val="28"/>
          <w:szCs w:val="28"/>
        </w:rPr>
        <w:drawing>
          <wp:inline distT="0" distB="0" distL="0" distR="0" wp14:anchorId="078BE7BB" wp14:editId="5B6B4448">
            <wp:extent cx="5760085" cy="3839210"/>
            <wp:effectExtent l="0" t="0" r="0" b="8890"/>
            <wp:docPr id="35070264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702641" name="Picture 35070264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60085" cy="3839210"/>
                    </a:xfrm>
                    <a:prstGeom prst="rect">
                      <a:avLst/>
                    </a:prstGeom>
                  </pic:spPr>
                </pic:pic>
              </a:graphicData>
            </a:graphic>
          </wp:inline>
        </w:drawing>
      </w:r>
    </w:p>
    <w:p w14:paraId="0A0CB265" w14:textId="5D9F16BC" w:rsidR="00CE5074" w:rsidRPr="00AE565E" w:rsidRDefault="00CE5074" w:rsidP="00B47247">
      <w:pPr>
        <w:pStyle w:val="Caption"/>
        <w:snapToGrid w:val="0"/>
        <w:spacing w:before="120" w:after="120" w:line="312" w:lineRule="auto"/>
        <w:jc w:val="center"/>
        <w:rPr>
          <w:rFonts w:eastAsia="Times New Roman" w:cs="Times New Roman"/>
          <w:color w:val="auto"/>
          <w:sz w:val="28"/>
          <w:szCs w:val="28"/>
        </w:rPr>
      </w:pPr>
      <w:bookmarkStart w:id="178" w:name="_Toc148284261"/>
      <w:bookmarkStart w:id="179" w:name="_Toc148443766"/>
      <w:r w:rsidRPr="00AE565E">
        <w:rPr>
          <w:rFonts w:cs="Times New Roman"/>
          <w:color w:val="auto"/>
          <w:sz w:val="28"/>
          <w:szCs w:val="28"/>
        </w:rPr>
        <w:t xml:space="preserve">Hình 9. </w:t>
      </w:r>
      <w:r w:rsidRPr="00AE565E">
        <w:rPr>
          <w:rFonts w:cs="Times New Roman"/>
          <w:color w:val="auto"/>
          <w:sz w:val="28"/>
          <w:szCs w:val="28"/>
        </w:rPr>
        <w:fldChar w:fldCharType="begin"/>
      </w:r>
      <w:r w:rsidRPr="00AE565E">
        <w:rPr>
          <w:rFonts w:cs="Times New Roman"/>
          <w:color w:val="auto"/>
          <w:sz w:val="28"/>
          <w:szCs w:val="28"/>
        </w:rPr>
        <w:instrText xml:space="preserve"> SEQ Hình_9. \* ARABIC </w:instrText>
      </w:r>
      <w:r w:rsidRPr="00AE565E">
        <w:rPr>
          <w:rFonts w:cs="Times New Roman"/>
          <w:color w:val="auto"/>
          <w:sz w:val="28"/>
          <w:szCs w:val="28"/>
        </w:rPr>
        <w:fldChar w:fldCharType="separate"/>
      </w:r>
      <w:r w:rsidR="00C53B29">
        <w:rPr>
          <w:rFonts w:cs="Times New Roman"/>
          <w:noProof/>
          <w:color w:val="auto"/>
          <w:sz w:val="28"/>
          <w:szCs w:val="28"/>
        </w:rPr>
        <w:t>8</w:t>
      </w:r>
      <w:r w:rsidRPr="00AE565E">
        <w:rPr>
          <w:rFonts w:cs="Times New Roman"/>
          <w:color w:val="auto"/>
          <w:sz w:val="28"/>
          <w:szCs w:val="28"/>
        </w:rPr>
        <w:fldChar w:fldCharType="end"/>
      </w:r>
      <w:r w:rsidRPr="00AE565E">
        <w:rPr>
          <w:rFonts w:cs="Times New Roman"/>
          <w:color w:val="auto"/>
          <w:sz w:val="28"/>
          <w:szCs w:val="28"/>
        </w:rPr>
        <w:t>. Giáo viên hướng dẫn sinh viên thực hành nghề tự động hóa tại Phòng học công nghệ 4.0 của Trường Cao đẳng cơ điện Hà Nội</w:t>
      </w:r>
      <w:bookmarkEnd w:id="178"/>
      <w:bookmarkEnd w:id="179"/>
    </w:p>
    <w:p w14:paraId="0000022D" w14:textId="3E9A8932" w:rsidR="00B4024F" w:rsidRPr="00AE565E" w:rsidRDefault="00B4024F" w:rsidP="00B47247">
      <w:pPr>
        <w:snapToGrid w:val="0"/>
        <w:spacing w:before="120" w:after="120" w:line="312" w:lineRule="auto"/>
        <w:ind w:firstLine="567"/>
        <w:jc w:val="both"/>
        <w:rPr>
          <w:rFonts w:ascii="Times New Roman" w:eastAsia="Times New Roman" w:hAnsi="Times New Roman" w:cs="Times New Roman"/>
          <w:sz w:val="28"/>
          <w:szCs w:val="28"/>
        </w:rPr>
      </w:pPr>
    </w:p>
    <w:p w14:paraId="0000022E"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(11) Giám sát và đánh giá</w:t>
      </w:r>
    </w:p>
    <w:p w14:paraId="0000022F" w14:textId="77777777" w:rsidR="00B4024F" w:rsidRPr="00AE565E"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t>Tổ chức giám sát nhằm nâng cao hiệu quả và hiệu lực thực hiện Chiến lược làm căn cứ hoạch định chính sách, điều chỉnh kế hoạch và giải pháp kịp thời. Giám sát các chương trình, đề án, dự án thực hiện Chiến lược thường xuyên, định kỳ theo kế hoạch 5 năm, hàng năm hoặc đột xuất. Rà soát, điều chỉnh Chiến lược phù hợp với từng giai đoạn, điều kiện thực tiễn. Việc đánh giá kết quả thực hiện Chiến lược được thực hiện đảm bảo nguyên tắc độc lập, khách quan.</w:t>
      </w:r>
    </w:p>
    <w:p w14:paraId="00000231" w14:textId="295F5845" w:rsidR="00B4024F" w:rsidRDefault="00A31CD8" w:rsidP="00B47247">
      <w:pPr>
        <w:snapToGrid w:val="0"/>
        <w:spacing w:before="120" w:after="120" w:line="312" w:lineRule="auto"/>
        <w:ind w:firstLine="567"/>
        <w:jc w:val="both"/>
        <w:rPr>
          <w:rFonts w:ascii="Times New Roman" w:eastAsia="Times New Roman" w:hAnsi="Times New Roman" w:cs="Times New Roman"/>
          <w:sz w:val="28"/>
          <w:szCs w:val="28"/>
        </w:rPr>
      </w:pPr>
      <w:r w:rsidRPr="00AE565E">
        <w:rPr>
          <w:rFonts w:ascii="Times New Roman" w:eastAsia="Times New Roman" w:hAnsi="Times New Roman" w:cs="Times New Roman"/>
          <w:sz w:val="28"/>
          <w:szCs w:val="28"/>
        </w:rPr>
        <w:lastRenderedPageBreak/>
        <w:t>Xây dựng, triển khai hệ thống lập kế hoạch và giám sát ngành nông nghiệp, nông thôn trên cơ sở ứng dụng khoa học công nghệ, đáp ứng yêu cầu kịp thời, chính xác, đồng bộ phục vụ công tác quản lý, quy hoạch và phát triển sản xuất, kinh doanh lĩnh vực nông nghiệp.</w:t>
      </w:r>
    </w:p>
    <w:p w14:paraId="3400C746" w14:textId="0DD11816" w:rsidR="003C79B5" w:rsidRPr="003C79B5" w:rsidRDefault="003C79B5" w:rsidP="003C79B5">
      <w:pPr>
        <w:pStyle w:val="Heading2"/>
        <w:snapToGrid w:val="0"/>
        <w:spacing w:before="120" w:after="120" w:line="312" w:lineRule="auto"/>
        <w:ind w:firstLine="567"/>
        <w:rPr>
          <w:rFonts w:ascii="Times New Roman" w:hAnsi="Times New Roman" w:cs="Times New Roman"/>
          <w:b/>
          <w:color w:val="auto"/>
          <w:sz w:val="28"/>
          <w:szCs w:val="28"/>
        </w:rPr>
      </w:pPr>
      <w:r w:rsidRPr="003C79B5">
        <w:rPr>
          <w:rFonts w:ascii="Times New Roman" w:hAnsi="Times New Roman" w:cs="Times New Roman"/>
          <w:b/>
          <w:color w:val="auto"/>
          <w:sz w:val="28"/>
          <w:szCs w:val="28"/>
        </w:rPr>
        <w:t>9.3. Mô hình xã nông thôn mới thông minh</w:t>
      </w:r>
    </w:p>
    <w:p w14:paraId="1CE99994"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Mô hình chuyển đổi số ở các xã, hướng tới nông thôn mới thông minh (mô hình xã nông thôn mới thông minh)  đang có những tín hiệu khởi động cho giai đoạn 2020 - 2025 và tầm nhìn 2030 - 2045. Các mô hình xã nông thôn mới thông minh tuy ở vùng nông thôn nhưng sẽ không thua kém đô thị về sức sản xuất, về năng suất lao động, về tính cạnh tranh, an sinh và hưởng các dịch vụ xã hội, góp phần tạo ra một không gian đáng sống cho người dân, thu hẹp khoảng cách giữa nông thôn và thành thị nếu được đầu tư phát triển hạ tầng và dịch vụ kết nối. Đặc biệt, mô hình này còn tạo động lực cho các lĩnh vực du lịch sinh thái, du lịch sức khỏe, du lịch y tế, du lịch trải nghiệm, du lịch nghiên cứu... cùng phát triển. Bộ Nông nghiệp và Phát triển nông thôn xem xét đưa nội dung về công nghệ số trong nông thôn mới thành một nội dung trọng tâm trong các giải pháp phát triển trong xây dựng nông thôn mới.</w:t>
      </w:r>
    </w:p>
    <w:p w14:paraId="48B591BD"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 xml:space="preserve"> Trong thời gian qua, Bộ Thông tin và Truyền thông đã chủ trì, phối hợp với doanh nghiệp công nghệ số thí điểm mô hình Xã thông minh/ xã chuyển đổi số bao gồm: xã Bạch Đằng (thị xã Tân Uyên, tỉnh Bình Dương); xã Vi Hương (huyện Bạch Thông, tỉnh Bắc Kạn); xã Yên Hòa (huyện Yên Mô, tỉnh Ninh Bình); xã An Nhơn (huyện Châu Thành, tỉnh Đồng Tháp); xã Quảng Thọ (huyện Quảng Điền) và xã Vinh Hưng (huyện Phú Lộc, tỉnh Thừa Thiên Huế)...</w:t>
      </w:r>
    </w:p>
    <w:p w14:paraId="78A4EABB"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 Ngày 18-8-2021, UBND tỉnh Thừa Thiên Huế ban hành Kế hoạch số 265/KH-UBND về xây dựng mô hình Xã thông minh, triển khai thí điểm tại xã Quảng Thọ, huyện Quảng Điền và xã Vinh Hưng, huyện Phú Lộc dựa trên 3 trụ cột chính gồm: Thiết chế thông minh, Con người thông minh và Công nghệ thông minh. Nội dung kế hoạch bao gồm: hoàn thiện chính quyền điện tử, hướng đến chính quyền số; xây dựng các hệ thống thông tin tích hợp phục vụ cho xã hội số; xây dựng mô hình hợp tác xã số, doanh nghiệp nông nghiệp ứng dụng công nghệ số và từng bước triển khai một số dịch vụ cho kinh tế số nông thôn.</w:t>
      </w:r>
    </w:p>
    <w:p w14:paraId="69CDF76D"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lastRenderedPageBreak/>
        <w:t>Đến nay, mô hình xã nông thôn mới thông minh ở Thừa Thiên Huế đã đạt một số kết quả nhất định. Trung tâm Công nghệ thông tin tỉnh (HueCIT), Trung tâm Giám sát và Điều hành đô thị thông minh (HueIOC) cùng các đơn vị liên quan đã tổ chức ra mắt và bàn giao các sản phẩm ứng dụng công nghệ thông tin - một phần của mô hình xã thông minh cho UBND xã Quảng Thọ Ngoài ra, HueCIT đã bàn giao Trang thông tin tổng hợp xã thông minh (http://quangtho.huecit.com/) và chuyên trang Hợp tác xã số (http://htxquangtho1.huecit.com) tích hợp thêm chức năng thương mại điện tử. Đây là bước tạo đà cho việc triển khai giải pháp quản trị hợp tác xã thông minh, quản lý sản xuất và hỗ trợ ra quyết định; ứng dụng hệ thống quan trắc môi trường thời gian thực và hỗ trợ điều hành, quản lý sản xuất nông nghiệp.</w:t>
      </w:r>
    </w:p>
    <w:p w14:paraId="1D99F53B"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Huyện Quảng Điền đã đầu tư cho xã Quảng Thọ phòng quản lý điều hành thông minh, 7 điểm phát wifi miễn phí ở 8 thôn; lắp đặt gần 20 camera an ninh (trong đó có 3 camera thông minh) để giám sát trên các trục chính tỉnh lộ, huyện lộ, liên thôn và các cơ quan, trường học với nhiệm vụ kết nối thông tin, dữ liệu, dịch vụ, hạ tầng toàn diện.</w:t>
      </w:r>
    </w:p>
    <w:p w14:paraId="366189BD"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Mô hình xã nông thôn mới thông minh tại tỉnh Thừa Thiên Huế bước đầu phát huy hiệu quả, đem lại lợi ích cho người dân, như: giúp người dân chủ động ứng phó với thiên tai, mưa bão; giám sát môi trường để phục vụ nuôi trồng thủy hải sản; quảng bá hệ thống du lịch bằng công nghệ thực tế ảo nhằm thúc đẩy kinh tế - xã hội địa phương; giúp công tác phòng, chống dịch bệnh Covid-19 đạt hiệu quả;... Đặc biệt, sau khi đưa vào hoạt động mô hình xã thông minh, tình hình an ninh chính trị và trật tự an toàn xã hội trên địa bàn được bảo đảm.</w:t>
      </w:r>
    </w:p>
    <w:p w14:paraId="56EDDF11"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 xml:space="preserve">- Mô hình xã nông thôn mới thông minh ở xã Vi Hương (huyện Bạch Thông, tỉnh Bắc Kạn) được xây dựng với các nội dung trọng tâm như sau: chính quyền xã thông minh; giao tiếp trực tuyến với người dân; thương mại điện tử; dịch vụ xã hội; du lịch; quảng bá thương hiệu trực tuyến. lắp đặt trạm phát sóng di động 4G; trạm wifi công cộng tại khu vực UBND xã; xây dựng các kênh giao tiếp, tương tác thuận tiện hơn với người dân; nâng cấp hệ thống loa truyền thanh thông minh, cài đặt phần mềm chuyển văn bản sang âm thanh thông qua nền tảng trí tuệ nhân tạo AI; triển khai các hoạt động thương mại điện tử nhằm quảng bá, tiếp thị và bán các sản phẩm của địa phương; triển khai nền tảng kết nối thương mại điện tử cho các sản phẩm nông sản của xã; phần mềm bán hàng Shop One; triển khai cầu </w:t>
      </w:r>
      <w:r w:rsidRPr="003C79B5">
        <w:rPr>
          <w:rFonts w:ascii="Times New Roman" w:eastAsia="Times New Roman" w:hAnsi="Times New Roman" w:cs="Times New Roman"/>
          <w:sz w:val="28"/>
          <w:szCs w:val="28"/>
        </w:rPr>
        <w:lastRenderedPageBreak/>
        <w:t xml:space="preserve">truyền hình và nền tảng hỗ trợ hệ thống khám chữa bệnh từ xa Telehealth tại trạm y tế. </w:t>
      </w:r>
    </w:p>
    <w:p w14:paraId="7E936CFC"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 Về chính quyền thông minh: Việc thực hiện chuyển đổi số đã được thực hiện nghiêm túc trong quy trình tiếp nhận và xử lý văn bản, không gây tồn đọng trong tiếp nhận, xử lý văn bản. Trang điện tử của xã được huyện hỗ trợ, xây dựng từ năm 2012 và được nâng cấp trong năm 2020. Về giao tiếp với người dân: Việc thực hiện mô hình đã thay đổi cách thức giao tiếp giữa chính quyền xã với nhân dân thông qua hệ thống loa phát thanh thông minh, giúp tuyên tuyền nhiều nội dung hơn, nhanh hơn và kịp thời hơn mà không phát sinh biên chế phát thanh viên. Thông tin của chính quyền xã được gửi đến nhân dân thông qua các nhóm zalo một cách nhanh chóng, giúp người dân nắm bắt kịp thời các nội dung, tinh thần chỉ đạo của lãnh đạo xã, tăng cường sự tin tưởng, gần gũi hơn giữa chính quyền và nhân dân. Người dân được hỗ trợ sử dụng wifi, mạng internet công cộng miễn phí, được tập huấn, tiếp cận và sử dụng nhanh chóng hình thức tư vấn, bán hàng qua mạng.</w:t>
      </w:r>
    </w:p>
    <w:p w14:paraId="78C8E944"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 Về thương mại điện tử và quảng bá thương hiệu: các đơn vị tham gia xây dựng mô hình thí điểm đã hỗ trợ quảng bá, tiếp thị và bán các sản phẩm của địa phương trên mạng internet; hướng dẫn người dân tạo tài khoản, viết bài, chụp hình, xây dựng các video quảng bá sản phẩm, dịch vụ để đăng trên các sàn thương mại điện tử, các mạng xã hội, sử dụng các phương thức thanh toán điện tử an toàn, tin cậy, góp phần nâng cao thu nhập cho người dân. Hợp tác xã Thiên An được hỗ trợ thúc đẩy phát triển thương mại điện tử đã xây dựng website giới thiệu các sản phẩm nông nghiệp; xây dựng fanpage trên Facebook; xây dựng nền tảng kết nối thương mại điện tử dành cho nông sản AgriConnect để kết nối các gian hàng trên các sàn như Postmart, Tiki, Shopee...; phối hợp với Viettel Post và VNPost vận chuyển hàng hóa. Các sản phẩm có mã vạch QR code để truy xuất nguồn gốc sản phẩm, ứng dụng BlockChain để kiểm định chất lượng tất cả các khâu. Hợp tác xã Thiên An có trang thông tin điện tử tại địa chỉ: https://hoptacxathienan.com/.</w:t>
      </w:r>
    </w:p>
    <w:p w14:paraId="4EA9E14B"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 xml:space="preserve">+ Về dịch vụ xã hội: Trong lĩnh vực y tế, hỗ trợ trang bị thiết bị y tế thông minh Telehealth và nền tảng hỗ trợ khám chữa bệnh từ xa để truyền nhận âm thanh, hình ảnh kết nối với các bệnh viện trong cả nước. Trong lĩnh vực giáo dục, các trường học trên địa bàn đã được số hóa, sử dụng hồ sơ điện tử, cung cấp sổ </w:t>
      </w:r>
      <w:r w:rsidRPr="003C79B5">
        <w:rPr>
          <w:rFonts w:ascii="Times New Roman" w:eastAsia="Times New Roman" w:hAnsi="Times New Roman" w:cs="Times New Roman"/>
          <w:sz w:val="28"/>
          <w:szCs w:val="28"/>
        </w:rPr>
        <w:lastRenderedPageBreak/>
        <w:t>liên lạc điện tử SMAS (SMS Parents, SParent), phân hệ quản lý thư viện và tuyển sinh đầu cấp cho các nhà trường; thực hiện nộp các khoản đóng góp của học sinh qua hệ thống tài khoản ngân hàng.</w:t>
      </w:r>
    </w:p>
    <w:p w14:paraId="6634E35E"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Mô hình thí điểm làng thông minh tại xã Vi Hương đã mang lại một số kết quả tích cực, nổi bật trong lĩnh vực y tế, giáo dục thông minh và thương mại điện tử cho các sản phẩm đặc trưng của địa phương. Tuy nhiên, mô hình còn gặp nhiều hạn chế trong quá trình triển khai vì Bắc Kạn là một tỉnh miền núi nên hạ tầng còn khá lạc hậu, nhiều cơ sở dữ liệu của các ngành, địa phương chưa được số hóa hoặc đã số hóa nhưng còn phân tán, nhỏ lẻ, thiếu tính kết nối, liên thông. Một số người dân, doanh nghiệp chưa nhận thức được lợi ích do chuyển đổi số mang lại; kiến thức, kỹ năng trong chuyển đổi số còn ở mức thấp, kể cả đội ngũ cán bộ thực hiện nhiệm vụ chuyển đổi số tại các cơ quan, địa phương, đơn vị.</w:t>
      </w:r>
    </w:p>
    <w:p w14:paraId="16038749"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c) Mô hình xã nông thôn mới thông minh tại xã Yên Hòa (huyện Yên Mô, tỉnh Ninh Bình)</w:t>
      </w:r>
    </w:p>
    <w:p w14:paraId="2069B1D8"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Từ một xã thuần nông đồng chiêm trũng, xã Yên Hòa (Yên Mô, Ninh Bình) đã thí điểm và thành công trong chuyển đổi số. Do ứng dụng công nghệ số vào sản xuất, thu nhập người dân nơi đây đã được cải thiện và tăng gấp 3-4 lần so với trước đó. Xã đã được Tổ chức Lương thực và nông nghiệp Liên Hợp Quốc giới thiệu là mô hình điểm "Làng số - Digital village" để giới thiệu cho các nước trên thế giới tham khảo.</w:t>
      </w:r>
    </w:p>
    <w:p w14:paraId="11D87966"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Để khuyến khích người dân tham gia chuyển đối số, cán bộ xã đã xuống trực tiếp từng thôn tuyên truyền, người dân từng bước hiểu được vấn đề và cùng đồng hành với chính quyền xã để hoàn thành nội dung chuyển đổi số. Xã đề nghị mỗi thôn thành lập 1 tổ công nghệ cộng đồng, lực lượng chủ chốt là thanh niên, phụ nữ đến từng nhà hướng dẫn bà con tổ chức thực hiện.</w:t>
      </w:r>
    </w:p>
    <w:p w14:paraId="38B5EDEF"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Từ khi thực hiện chuyển đổi số, đời sống người dân xã Yên Hòa đã thay đổi tích cực, mức sống được cải thiện và nâng cao. Việc thao tác, bán hàng trên mạng xã hội, sàn thương mại điện tử giờ đây không còn xa lạ với người dân làng Yên Hòa nữa. Ai cũng phấn khởi và cố gắng đầu tư, chau chuốt để sản phẩm của mình được ngon hơn, chất lượng hơn, hấp dẫn khách hàng hơn. Nhằm hỗ trợ người dân, chính quyền xã đã xây dựng mã địa chỉ bưu chính cho 100% cơ quan, hộ gia đình trên địa bàn xã qua nền tảng bản đồ số gắn liền với phát triển thương mại điện tử.</w:t>
      </w:r>
    </w:p>
    <w:p w14:paraId="3675C649"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lastRenderedPageBreak/>
        <w:t>+ Về thương mại điện tử, xã đã đưa sản phẩm đặc trưng của địa phương như cá chạch sụn kho niêu (đông lạnh, sấy khô), chuối tây sấy dẻo lên sàn thương mại điện tử PostMart.vn.  Qua sàn này, sản lượng của cả xã bán ra tăng gấp 5 lần, thu nhập người dân tăng gấp 3 lần so với trước đây, được Tổ chức Nông lương Liên Hợp Quốc (FAO) giới thiệu trong Sáng kiến “Làng kỹ thuật số” cùng với mô hình của một số nước trong khu vực châu Á - Thái Bình Dương. Trước đó, năm 2021, HTX đã tiêu thụ khoảng 90 tấn cá chạch sụn. Xã đã kết nối cho các thành viên ký kết, bao tiêu sản phẩm với giá trị lên tới hàng chục tỷ đồng. Chuyển đổi số đã thay đổi bộ mặt của một vùng quê thuần nông, giúp hàng trăm hộ thoát nghèo.</w:t>
      </w:r>
    </w:p>
    <w:p w14:paraId="5F44BDE7"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 xml:space="preserve">+ Về chính quyền thông minh: Xã đã phối hợp với các đơn vị cung cấp dịch vụ xây dựng, tạo thêm nhiều hệ thống giao tiếp giữa chính quyền và người dân như: Hệ thống tin nhắn SMS do Viettel cung cấp, hệ thống thông báo qua nền tảng app “Công dân số”..., giúp người dân tiếp nhận các thông tin và gửi phản ánh, kiến nghị đến trang thông tin của cơ quan, đơn vị trên Zalo page cũng như nắm bắt kịp thời các nội dung, chỉ đạo của xã. Cùng với đó, hệ thống camera an ninh được lắp đặt tại 72 điểm, phủ 100% địa bàn xã. Từ khi có hệ thống camera, tình hình an ninh được cải thiện, tình trạng trộm cắp tài sản, mất an ninh chính trị, trật tự an toàn xã hội giảm hẳn so với thời điểm trước khi chưa có hệ thống. Ngoài ra, chính quyền xã cũng xử lý văn bản điện tử, chữ ký số và đưa 100% thủ tục hành chính thuộc thẩm quyền của xã được tiếp nhận và giải quyết trên hệ thống một cửa điện tử, giúp cho hoạt động quản lý, chỉ đạo, điều hành được thực hiện nhanh chóng, tiết kiệm thời gian và chi phí. </w:t>
      </w:r>
    </w:p>
    <w:p w14:paraId="6B362985"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 xml:space="preserve">+ Về Xã hội số, người dân, cán bộ, công chức trên địa bàn xã được tuyên truyền, tập huấn kỹ năng số. Dịch vụ tư vấn sức khỏe trực tuyến, tư vấn khám chữa bệnh từ xa bước đầu được phổ cập. Tính đến nay, toàn xã đã cài đặt được khoảng hơn 1.500 app Medici trên điện thoại thông minh; thành lập nhóm cộng đồng mạng “Yên Hòa hỏi bác sĩ trả lời” với hơn 1.500 thành viên, thực hiện tư vấn được hàng nghìn lượt và được người dân đánh giá cao. Cùng với đó, xã đã tập trung chuyển đổi số cho lĩnh vực giáo dục; hỗ trợ các nhà trường thực hiện chuyển đổi số đưa các nền tảng, ứng dụng vào hỗ trợ cho công tác dạy và học của các nhà trường như: Cổng thông tin điện tử (Portal); dịch vụ sổ liên lạc điện tử SMAS; phân hệ quản lý thư viện; hệ thống dạy, học và thi trực tuyến; ứng dụng thiết bị di động cho giáo viên hỗ trợ công tác quản lý dạy và học; dịch vụ sổ liên </w:t>
      </w:r>
      <w:r w:rsidRPr="003C79B5">
        <w:rPr>
          <w:rFonts w:ascii="Times New Roman" w:eastAsia="Times New Roman" w:hAnsi="Times New Roman" w:cs="Times New Roman"/>
          <w:sz w:val="28"/>
          <w:szCs w:val="28"/>
        </w:rPr>
        <w:lastRenderedPageBreak/>
        <w:t>lạc điện tử; phê duyệt giáo án điện tử; học bạ điện tử; đánh giá chất lượng quản lý giáo dục.</w:t>
      </w:r>
    </w:p>
    <w:p w14:paraId="17E3D505" w14:textId="704A6126" w:rsidR="003C79B5" w:rsidRPr="003C79B5" w:rsidRDefault="003C79B5" w:rsidP="003C79B5">
      <w:pPr>
        <w:pStyle w:val="Heading2"/>
        <w:snapToGrid w:val="0"/>
        <w:spacing w:before="120" w:after="120" w:line="312" w:lineRule="auto"/>
        <w:ind w:firstLine="567"/>
        <w:jc w:val="both"/>
        <w:rPr>
          <w:rFonts w:ascii="Times New Roman" w:hAnsi="Times New Roman" w:cs="Times New Roman"/>
          <w:b/>
          <w:color w:val="auto"/>
          <w:sz w:val="28"/>
          <w:szCs w:val="28"/>
        </w:rPr>
      </w:pPr>
      <w:r w:rsidRPr="003C79B5">
        <w:rPr>
          <w:rFonts w:ascii="Times New Roman" w:hAnsi="Times New Roman" w:cs="Times New Roman"/>
          <w:b/>
          <w:color w:val="auto"/>
          <w:sz w:val="28"/>
          <w:szCs w:val="28"/>
        </w:rPr>
        <w:t>9.4. Khó khăn, vướng mắc trong việc triển khai mô hình làng thông minh tại Việt Nam</w:t>
      </w:r>
    </w:p>
    <w:p w14:paraId="1A6FE47B"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Mặc dù đã được triển khai thí điểm tại một số xã trên địa bàn cả nước và mang lại kết quả tích cực, nhưng có thể thấy, việc triển khai mô hình làng thông minh tại Việt Nam còn một số khó khăn, vướng mắc sau:</w:t>
      </w:r>
    </w:p>
    <w:p w14:paraId="519CF6FC"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a) Các yếu tố khách quan</w:t>
      </w:r>
    </w:p>
    <w:p w14:paraId="0DBBF326"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Việt Nam có hình dạng lãnh thổ kéo dài và hẹp ngang, các vùng sản xuất nông nghiệp phân bố trải dài theo các vùng khí hậu khác nhau. Với sự đa dạng về vùng miền, dân tộc và các sản phẩm nông nghiệp, rất khó có thể áp dụng một mô hình làng thông minh cụ thể mà cần linh hoạt theo điều kiện từng địa phương. Sản xuất nông nghiệp ở Việt Nam có quy mô nhỏ lẻ và manh mún.. Quy mô sản xuất nông nghiệp nhỏ lẻ, không tập trung khiến cho việc ứng dụng các công nghệ cao, công nghệ số còn hạn chế. Văn hóa và thói quen sản xuất: Sự đa dạng về văn hóa cũng gây ra nhiều thách thức trong quá trình chuyển đổi số. Việc ứng dụng, chuyển đổi số cho cộng đồng nông thôn cần phù hợp với tập quán, đời sống văn hóa cộng đồng và sự phát triển các dịch vụ kinh tế - xã hội. Việc áp dụng cùng lúc nhiều nền tảng số trên các lĩnh vực Chính phủ số, Xã hội số và Kinh tế số có thể dẫn đến việc quá tải cho chính quyền cấp xã cũng như chưa phù hợp với nếp sống nông thôn, điều kiện văn hóa, canh tác, sản xuất của nông dân. Người dân một số vùng còn sản xuất manh mún, nhỏ lẻ, chưa thay đổi được thói quen canh tác từ lâu đời, không có nguồn tài chính để cơ giới hóa, chuyển đổi canh tác sau khi dồn điền đổi thửa.</w:t>
      </w:r>
    </w:p>
    <w:p w14:paraId="7E6BA4DC" w14:textId="1E53139C"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b)</w:t>
      </w:r>
      <w:r>
        <w:rPr>
          <w:rFonts w:ascii="Times New Roman" w:eastAsia="Times New Roman" w:hAnsi="Times New Roman" w:cs="Times New Roman"/>
          <w:sz w:val="28"/>
          <w:szCs w:val="28"/>
        </w:rPr>
        <w:t xml:space="preserve"> </w:t>
      </w:r>
      <w:r w:rsidRPr="003C79B5">
        <w:rPr>
          <w:rFonts w:ascii="Times New Roman" w:eastAsia="Times New Roman" w:hAnsi="Times New Roman" w:cs="Times New Roman"/>
          <w:sz w:val="28"/>
          <w:szCs w:val="28"/>
        </w:rPr>
        <w:t>Các yếu tố chủ quan:</w:t>
      </w:r>
    </w:p>
    <w:p w14:paraId="02A084A3"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Trình độ công nghệ chung của cả nước còn thấp, thị trường khoa học công nghệ kém phát triển, tình trạng vi phạm bản quyền, mất thông tin, bí quyết, quy trình công nghệ diễn ra phổ biến.</w:t>
      </w:r>
    </w:p>
    <w:p w14:paraId="630D064D"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 xml:space="preserve">Chất lượng nguồn nhân lực khu vực nông thôn tương đối thấp, chưa đáp ứng yêu cầu ứng dụng công nghệ tiên tiến. Tỷ lệ lao động trong độ tuổi lao động đã qua đào tạo năm 2023 đạt 27%. Kỹ năng sử dụng công nghệ thông tin của người dân ở nhiều vùng còn hạn chế, trình độ học vấn chưa cao nên việc tiếp thu kiến </w:t>
      </w:r>
      <w:r w:rsidRPr="003C79B5">
        <w:rPr>
          <w:rFonts w:ascii="Times New Roman" w:eastAsia="Times New Roman" w:hAnsi="Times New Roman" w:cs="Times New Roman"/>
          <w:sz w:val="28"/>
          <w:szCs w:val="28"/>
        </w:rPr>
        <w:lastRenderedPageBreak/>
        <w:t>thức khoa học - kỹ thuật để áp dụng vào sản xuất chưa đạt yêu cầu; kiến thức, kỹ năng trong chuyển đổi số còn ở mức thấp. Đặc biệt, năng lực của đội ngũ cán bộ cơ sở còn hạn chế, thiếu kinh nghiệm, chưa đáp ứng được yêu cầu đề ra trong quá trình chuyển đổi số và xây dựng làng, xã thông minh.</w:t>
      </w:r>
    </w:p>
    <w:p w14:paraId="05B7B4CF"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Về thể chế, chính sách: chưa ban hành được các chính sách, văn bản quy phạm pháp luật quy định rõ tiêu chí cụ thể, quy trình xây dựng làng thông minh. Hiện nay, các địa phương thực hiện thí điểm chỉ đang lồng ghép vào các tiêu chí của chương trình nông thôn mới, do đó, chưa khuyến khích, thúc đẩy nhân rộng các mô hình làng thông minh trên cả nước.</w:t>
      </w:r>
    </w:p>
    <w:p w14:paraId="73A024D7"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Kết cấu hạ tầng phục vụ phát triển khoa học công nghệ và ứng dụng công nghệ thông tin còn lạc hậu, hạ tầng viễn thông băng rộng kém phát triển ở các vùng nông thôn, vùng sâu, vùng xa; mức độ bảo mật và an toàn thông tin kém. Nhiều vùng còn khó khăn, chưa bảo đảm tiếp cận internet, chưa có nhiều thiết bị điện thoại thông minh. Trang thiết bị cho các cán bộ, công chức xã còn hạn chế, cấu hình kỹ thuật thấp, lạc hậu, thời gian sử dụng quá lâu. Hệ thống Logistic cho nông nghiệp quy mô nhỏ, manh mún, thiếu kết cấu hạ tầng mềm cho ứng dụng kỹ thuật số, thiếu các trung tâm thúc đẩy đổi mới sáng tạo, vườn ươm khởi nghiệp.</w:t>
      </w:r>
    </w:p>
    <w:p w14:paraId="61B23C6C"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Về cơ sở dữ liệu: nhiều cơ sở dữ liệu của các ngành, địa phương chưa được số hóa hoặc đã số hóa nhưng còn phân tán, nhỏ lẻ, thiếu tính kết nối, liên thông, chia sẻ giữa các cấp, các ngành.</w:t>
      </w:r>
    </w:p>
    <w:p w14:paraId="0DC4DFDE" w14:textId="50E5E370" w:rsidR="003C79B5" w:rsidRPr="003C79B5" w:rsidRDefault="003C79B5" w:rsidP="003C79B5">
      <w:pPr>
        <w:pStyle w:val="Heading2"/>
        <w:snapToGrid w:val="0"/>
        <w:spacing w:before="120" w:after="120" w:line="312" w:lineRule="auto"/>
        <w:ind w:firstLine="567"/>
        <w:jc w:val="both"/>
        <w:rPr>
          <w:rFonts w:ascii="Times New Roman" w:hAnsi="Times New Roman" w:cs="Times New Roman"/>
          <w:b/>
          <w:color w:val="auto"/>
          <w:sz w:val="28"/>
          <w:szCs w:val="28"/>
        </w:rPr>
      </w:pPr>
      <w:r w:rsidRPr="003C79B5">
        <w:rPr>
          <w:rFonts w:ascii="Times New Roman" w:hAnsi="Times New Roman" w:cs="Times New Roman"/>
          <w:b/>
          <w:color w:val="auto"/>
          <w:sz w:val="28"/>
          <w:szCs w:val="28"/>
        </w:rPr>
        <w:t>9.5</w:t>
      </w:r>
      <w:r>
        <w:rPr>
          <w:rFonts w:ascii="Times New Roman" w:hAnsi="Times New Roman" w:cs="Times New Roman"/>
          <w:b/>
          <w:color w:val="auto"/>
          <w:sz w:val="28"/>
          <w:szCs w:val="28"/>
        </w:rPr>
        <w:t>.</w:t>
      </w:r>
      <w:r w:rsidRPr="003C79B5">
        <w:rPr>
          <w:rFonts w:ascii="Times New Roman" w:hAnsi="Times New Roman" w:cs="Times New Roman"/>
          <w:b/>
          <w:color w:val="auto"/>
          <w:sz w:val="28"/>
          <w:szCs w:val="28"/>
        </w:rPr>
        <w:t xml:space="preserve"> Một số giải pháp tăng cường chuyển đổi số trong xây dựng nông thôn mới hướng tới nông thôn thông minh ở Việt Nam</w:t>
      </w:r>
    </w:p>
    <w:p w14:paraId="54CCF8F3"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Một là, tuyên truyền, nâng cao nhận thức về chuyển đổi số trong xây dựng nông thôn mới hướng tới nông thôn thông minh. Đẩy mạnh công tác tuyên truyền, nâng cao nhận thức, thay đổi tư duy về chuyển đổi số trong xây dựng nông thôn mới cho cấp ủy, chính quyền và người dân. Để từ đó tích cực, chủ động học hỏi và mạnh dạn ứng dụng công nghệ số vào xây dựng chính quyền số, vào sản xuất, kinh doanh nông nghiệp số và phát triển xã hội số ở nông thôn.</w:t>
      </w:r>
    </w:p>
    <w:p w14:paraId="5677700C"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Để làm được điều này, cần tăng cường công tác thông tin, truyền thông, tuyên truyền trên các phương tiện thông tin đại chúng, các hội nghị, hội thảo, các mô hình khuyến nông về vai trò và lợi ích của việc ứng dụng công nghệ số trong quản lý, sản xuất và tiêu thụ nông sản.</w:t>
      </w:r>
    </w:p>
    <w:p w14:paraId="3F125A2C"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lastRenderedPageBreak/>
        <w:t>Hai là, đẩy mạnh xây dựng chính quyền số trong xây dựng nông thôn mới. Tăng cường xây dựng và hoàn thiện hệ thống dịch vụ công trực tuyến liên thông, đồng bộ các cấp, hướng tới mức độ 3 - 4 ở cấp xã. Dịch vụ công trực tuyến là dịch vụ hành chính công và các dịch vụ khác của cơ quan nhà nước được cung cấp cho các tổ chức, cá nhân trên môi trường mạng­(14). Dịch vụ công trực tuyến mức độ 3, 4 cần đạt được các yêu cầu: phải tương thích với các trình duyệt web thông dụng; dễ dàng tìm thấy dịch vụ; có cơ chế hướng dẫn, tự động khai báo thông tin; có chức năng để người sử dụng đánh giá sự hài lòng đối với dịch vụ sau khi sử dụng; bảo đảm thời gian xử lý, trao đổi dữ liệu nhanh; hoạt động ổn định; có địa chỉ thư điện tử để tiếp nhận góp ý của người sử dụng(15).</w:t>
      </w:r>
    </w:p>
    <w:p w14:paraId="3E1A0D58"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Ba là, nâng cao năng lực sử dụng và ứng dụng công nghệ thông tin của người dân (sử dụng smartphone, khai thác internet, sử dụng các phần mềm ứng dụng sản xuất và tiêu thụ nông sản, bán hàng trực tuyến...), hình thành đội ngũ nông dân số gắn liền với quá trình chuyển đổi số nông nghiệp, nông thôn.</w:t>
      </w:r>
    </w:p>
    <w:p w14:paraId="087ECE20"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Hội Nông dân các cấp cần phối hợp với các tập đoàn, công ty viễn thông xây dựng các dự án nhằm nâng cao nhận thức, kiến thức và kỹ năng sử dụng công nghệ thông tin cho cán bộ, hội viên nông dân; nâng cao khả năng tiếp cận, sử dụng máy tính, điện thoại thông minh và internet, thúc đẩy sản xuất, kinh doanh và đời sống của nông dân.</w:t>
      </w:r>
    </w:p>
    <w:p w14:paraId="03B65D59"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Các dự án cần tổ chức các lớp tập huấn ngắn hạn; tổ chức và nhân rộng các câu lạc bộ, các cuộc thi Nông dân với internet, tổ chức các hội thảo chia sẻ kinh nghiệm... Qua đó, nông dân được hướng dẫn, chia sẻ các kiến thức về sử dụng máy tính, điện thoại thông minh và internet; giới thiệu những gương hội viên có mô hình sản xuất, kinh doanh, trồng trọt, chăn nuôi làm ăn hiệu quả nhằm khích lệ các thành viên tìm tòi, học hỏi kinh nghiệm và chia sẻ với nhiều hội viên khác; hướng dẫn cách khai thác, tìm hiểu thông tin giá cả thị trường, địa chỉ tin cậy về giống, vốn, vật tư; giới thiệu và quảng bá nông sản...</w:t>
      </w:r>
    </w:p>
    <w:p w14:paraId="0627C9E5"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 xml:space="preserve">Bốn là, thúc đẩy kinh tế số trong phát triển kinh tế nông thôn. Tăng cường ứng dụng công nghệ số trong phát triển kinh tế nông thôn theo hướng kinh tế tuần hoàn. Kinh tế tuần hoàn trong nông nghiệp được xác định là quá trình sản xuất theo chu trình khép kín thông qua việc áp dụng các tiến bộ khoa học - kỹ thuật, công nghệ sinh học, công nghệ hóa lý, nhờ đó các chất thải, phế, phụ phẩm được tái chế, làm nguyên liệu đầu vào cho quá trình nuôi trồng, chế biến nông, lâm, </w:t>
      </w:r>
      <w:r w:rsidRPr="003C79B5">
        <w:rPr>
          <w:rFonts w:ascii="Times New Roman" w:eastAsia="Times New Roman" w:hAnsi="Times New Roman" w:cs="Times New Roman"/>
          <w:sz w:val="28"/>
          <w:szCs w:val="28"/>
        </w:rPr>
        <w:lastRenderedPageBreak/>
        <w:t>thủy sản, tạo ra sản phẩm an toàn, chất lượng cao, giảm lãng phí, thất thoát và giảm tối đa lượng chất thải, góp phần nâng cao nhận thức của người dân về tái sử dụng phụ, phế phẩm trong sản xuất, bảo vệ môi trường.</w:t>
      </w:r>
    </w:p>
    <w:p w14:paraId="3F791043"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Năm là, đẩy mạnh quá trình số hóa, xây dựng bản đồ số nông nghiệp, nông thôn, cơ sở dữ liệu đồng bộ, thực hiện quản lý mã số vùng nguyên liệu, truy xuất nguồn gốc đối với các sản phẩm nông nghiệp, nông thôn. Bản đồ số nông nghiệp có vị trí quan trọng, bởi qua đó người dân, doanh nghiệp có thể biết được vị trí, chất đất, khí hậu, thời tiết phù hợp với giống cây trồng nào, nguồn sản lượng ra sao... Đây chính là cơ sở dữ liệu quan trọng giúp người dân và doanh nghiệp triển khai, quy hoạch cây trồng, vật nuôi phù hợp.</w:t>
      </w:r>
    </w:p>
    <w:p w14:paraId="2271AB6A"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Xây dựng bản đồ nông sản Việt Nam và coi đây là kênh thông tin chính thức, giới thiệu khách hàng tiềm năng cho sản phẩm nông sản từng địa phương. Thông qua môi trường mạng có thể kết nối trực tiếp từng địa phương, hợp tác xã, hộ nông dân sản xuất.</w:t>
      </w:r>
    </w:p>
    <w:p w14:paraId="7DC9C983"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Sáu là, tăng cường chính sách hỗ trợ nông dân, hợp tác xã tiêu thụ nông sản vùng trên sàn giao dịch thương mại điện tử. Mỗi địa phương cần xây dựng các chợ thương mại điện tử với các sản phẩm nông nghiệp an toàn, sản xuất theo chuỗi, giúp người tiêu dùng có cơ hội tiếp cận phương thức mua bán nông sản an toàn, hiện đại dưới sự quản lý, giám sát chất lượng sản phẩm và an toàn thực phẩm của cơ quan quản lý. Phát triển công nghệ thông tin gắn với hỗ trợ nông dân, các hợp tác xã, các doanh nghiệp đẩy mạnh ứng dụng thương mại điện tử như thiết lập, sử dụng hệ thống thư điện tử với tên miền dùng riêng, hỗ trợ xây dựng website thương mại điện tử, tham gia các sàn giao dịch thương mại điện tử, sử dụng những công cụ kinh doanh điện tử (e-business)... tập huấn cho các hộ nông dân thực hiện các kỹ năng livestream, họp nhóm, gửi hình ảnh hoặc video...; cùng nông dân đóng gói, bảo quản, vận chuyển sản phẩm...</w:t>
      </w:r>
    </w:p>
    <w:p w14:paraId="414495C9"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Cục Xúc tiến Thương mại (Bộ Công thương) cần phối hợp với các sàn thương mại điện tử đào tạo, tập huấn cho nông dân, chủ trang trại kỹ năng quảng bá sản phẩm; hỗ trợ áp dụng hệ thống truy xuất nguồn gốc, tạo điều kiện để nông dân hiểu và nắm bắt rõ hơn về xu hướng và yêu cầu thị trường, từ đó tổ chức sản xuất hiệu quả, đáp ứng nhu cầu của người tiêu dùng.</w:t>
      </w:r>
    </w:p>
    <w:p w14:paraId="7F3308C5" w14:textId="77777777" w:rsidR="003C79B5" w:rsidRPr="003C79B5"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lastRenderedPageBreak/>
        <w:t>Tăng cường, hỗ trợ các hoạt động bán nông sản trên các sàn thương mại điện tử với mô hình phân phối trực tiếp từ nhà sản xuất tới người tiêu dùng, như một siêu thị hàng Việt uy tín trên các sàn thương mại điện tử như: Sen Đỏ, Vỏ Sò (Viettel Post), Tiki, Shopee, Postmart, Lazada theo các hình thức khác nhau nhằm hỗ trợ tiêu thụ các nông sản, hàng Việt đến tay người tiêu dùng trên cả nước.</w:t>
      </w:r>
    </w:p>
    <w:p w14:paraId="66429FA3" w14:textId="63E47C14" w:rsidR="003C79B5" w:rsidRPr="00AE565E" w:rsidRDefault="003C79B5" w:rsidP="003C79B5">
      <w:pPr>
        <w:snapToGrid w:val="0"/>
        <w:spacing w:before="120" w:after="120" w:line="312" w:lineRule="auto"/>
        <w:ind w:firstLine="567"/>
        <w:jc w:val="both"/>
        <w:rPr>
          <w:rFonts w:ascii="Times New Roman" w:eastAsia="Times New Roman" w:hAnsi="Times New Roman" w:cs="Times New Roman"/>
          <w:sz w:val="28"/>
          <w:szCs w:val="28"/>
        </w:rPr>
      </w:pPr>
      <w:r w:rsidRPr="003C79B5">
        <w:rPr>
          <w:rFonts w:ascii="Times New Roman" w:eastAsia="Times New Roman" w:hAnsi="Times New Roman" w:cs="Times New Roman"/>
          <w:sz w:val="28"/>
          <w:szCs w:val="28"/>
        </w:rPr>
        <w:t>Bảy là, tập trung phát triển xã hội số trong xây dựng nông thôn mới. Đẩy mạnh ứng dụng công nghệ số trong hoạt động lấy ý kiến sự hài lòng của người dân về kết quả xây dựng nông thôn mới. Hỗ trợ các tổ chức và doanh nghiệp cung cấp dịch vụ số đầu tư, phát triển và cung cấp dịch vụ trực tuyến về y tế, giáo dục, văn hóa, xã hội, môi trường nông thôn ở các địa phương. Tuyên truyền, hướng dẫn và khuyến khích người dân sử dụng các dịch vụ số và kỹ năng an toàn, trọng tâm là dịch vụ công trực tuyến, dịch vụ y tế số, giáo dục số, sử dụng các mạng xã hội, mua bán trực tuyến, thanh toán điện tử và khai thác tiện ích, tài nguyên số.</w:t>
      </w:r>
    </w:p>
    <w:sectPr w:rsidR="003C79B5" w:rsidRPr="00AE565E">
      <w:headerReference w:type="default" r:id="rId43"/>
      <w:footerReference w:type="default" r:id="rId44"/>
      <w:pgSz w:w="11906" w:h="16838"/>
      <w:pgMar w:top="1134" w:right="1134" w:bottom="1134" w:left="1701" w:header="851"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F69156" w14:textId="77777777" w:rsidR="009A1B5D" w:rsidRDefault="009A1B5D">
      <w:pPr>
        <w:spacing w:after="0" w:line="240" w:lineRule="auto"/>
      </w:pPr>
      <w:r>
        <w:separator/>
      </w:r>
    </w:p>
  </w:endnote>
  <w:endnote w:type="continuationSeparator" w:id="0">
    <w:p w14:paraId="7CEAED9B" w14:textId="77777777" w:rsidR="009A1B5D" w:rsidRDefault="009A1B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C8C98" w14:textId="77777777" w:rsidR="0095389B" w:rsidRDefault="0095389B">
    <w:pPr>
      <w:pBdr>
        <w:top w:val="nil"/>
        <w:left w:val="nil"/>
        <w:bottom w:val="nil"/>
        <w:right w:val="nil"/>
        <w:between w:val="nil"/>
      </w:pBdr>
      <w:tabs>
        <w:tab w:val="center" w:pos="4680"/>
        <w:tab w:val="right" w:pos="9360"/>
      </w:tabs>
      <w:spacing w:line="240" w:lineRule="auto"/>
      <w:jc w:val="center"/>
      <w:rPr>
        <w:color w:val="000000"/>
      </w:rPr>
    </w:pPr>
    <w:r>
      <w:rPr>
        <w:color w:val="000000"/>
      </w:rPr>
      <w:fldChar w:fldCharType="begin"/>
    </w:r>
    <w:r>
      <w:rPr>
        <w:color w:val="000000"/>
      </w:rPr>
      <w:instrText>PAGE</w:instrText>
    </w:r>
    <w:r>
      <w:rPr>
        <w:color w:val="000000"/>
      </w:rPr>
      <w:fldChar w:fldCharType="separate"/>
    </w:r>
    <w:r>
      <w:rPr>
        <w:noProof/>
        <w:color w:val="000000"/>
      </w:rPr>
      <w:t>ii</w:t>
    </w:r>
    <w:r>
      <w:rPr>
        <w:color w:val="000000"/>
      </w:rPr>
      <w:fldChar w:fldCharType="end"/>
    </w:r>
  </w:p>
  <w:p w14:paraId="75DA66CD" w14:textId="77777777" w:rsidR="0095389B" w:rsidRDefault="0095389B">
    <w:pPr>
      <w:pBdr>
        <w:top w:val="nil"/>
        <w:left w:val="nil"/>
        <w:bottom w:val="nil"/>
        <w:right w:val="nil"/>
        <w:between w:val="nil"/>
      </w:pBdr>
      <w:tabs>
        <w:tab w:val="center" w:pos="4680"/>
        <w:tab w:val="right" w:pos="936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4F733" w14:textId="77777777" w:rsidR="0095389B" w:rsidRDefault="0095389B">
    <w:pPr>
      <w:pBdr>
        <w:top w:val="nil"/>
        <w:left w:val="nil"/>
        <w:bottom w:val="nil"/>
        <w:right w:val="nil"/>
        <w:between w:val="nil"/>
      </w:pBdr>
      <w:tabs>
        <w:tab w:val="center" w:pos="4680"/>
        <w:tab w:val="right" w:pos="9360"/>
      </w:tabs>
      <w:spacing w:line="240" w:lineRule="auto"/>
      <w:jc w:val="center"/>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14:paraId="48FC388B" w14:textId="77777777" w:rsidR="0095389B" w:rsidRDefault="0095389B">
    <w:pPr>
      <w:pBdr>
        <w:top w:val="nil"/>
        <w:left w:val="nil"/>
        <w:bottom w:val="nil"/>
        <w:right w:val="nil"/>
        <w:between w:val="nil"/>
      </w:pBdr>
      <w:tabs>
        <w:tab w:val="center" w:pos="4680"/>
        <w:tab w:val="right" w:pos="9360"/>
      </w:tabs>
      <w:spacing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36" w14:textId="77777777" w:rsidR="00B4024F" w:rsidRDefault="00B4024F">
    <w:pPr>
      <w:pBdr>
        <w:top w:val="nil"/>
        <w:left w:val="nil"/>
        <w:bottom w:val="nil"/>
        <w:right w:val="nil"/>
        <w:between w:val="nil"/>
      </w:pBdr>
      <w:tabs>
        <w:tab w:val="center" w:pos="4513"/>
        <w:tab w:val="right" w:pos="9026"/>
      </w:tabs>
      <w:spacing w:after="0" w:line="240" w:lineRule="auto"/>
      <w:jc w:val="center"/>
      <w:rPr>
        <w:color w:val="000000"/>
      </w:rPr>
    </w:pPr>
  </w:p>
  <w:p w14:paraId="00000237" w14:textId="77777777" w:rsidR="00B4024F" w:rsidRDefault="00A31CD8">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end"/>
    </w:r>
  </w:p>
  <w:p w14:paraId="00000238" w14:textId="77777777" w:rsidR="00B4024F" w:rsidRDefault="00A31CD8">
    <w:pPr>
      <w:pBdr>
        <w:top w:val="nil"/>
        <w:left w:val="nil"/>
        <w:bottom w:val="nil"/>
        <w:right w:val="nil"/>
        <w:between w:val="nil"/>
      </w:pBdr>
      <w:tabs>
        <w:tab w:val="center" w:pos="4513"/>
        <w:tab w:val="right" w:pos="9026"/>
      </w:tabs>
      <w:spacing w:after="0" w:line="240" w:lineRule="auto"/>
      <w:ind w:right="360"/>
      <w:rPr>
        <w:color w:val="000000"/>
      </w:rPr>
    </w:pPr>
    <w:r>
      <w:rPr>
        <w:color w:val="000000"/>
      </w:rPr>
      <w:fldChar w:fldCharType="begin"/>
    </w:r>
    <w:r>
      <w:rPr>
        <w:color w:val="000000"/>
      </w:rPr>
      <w:instrText>PAGE</w:instrText>
    </w:r>
    <w:r>
      <w:rPr>
        <w:color w:val="00000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33" w14:textId="2E6E3A2A" w:rsidR="00B4024F" w:rsidRDefault="00A31CD8">
    <w:pPr>
      <w:pBdr>
        <w:top w:val="nil"/>
        <w:left w:val="nil"/>
        <w:bottom w:val="nil"/>
        <w:right w:val="nil"/>
        <w:between w:val="nil"/>
      </w:pBdr>
      <w:tabs>
        <w:tab w:val="center" w:pos="4513"/>
        <w:tab w:val="right" w:pos="9026"/>
      </w:tabs>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FC1381">
      <w:rPr>
        <w:rFonts w:ascii="Times New Roman" w:eastAsia="Times New Roman" w:hAnsi="Times New Roman" w:cs="Times New Roman"/>
        <w:noProof/>
        <w:color w:val="000000"/>
        <w:sz w:val="24"/>
        <w:szCs w:val="24"/>
      </w:rPr>
      <w:t>vi</w:t>
    </w:r>
    <w:r>
      <w:rPr>
        <w:rFonts w:ascii="Times New Roman" w:eastAsia="Times New Roman" w:hAnsi="Times New Roman" w:cs="Times New Roman"/>
        <w:color w:val="000000"/>
        <w:sz w:val="24"/>
        <w:szCs w:val="24"/>
      </w:rPr>
      <w:fldChar w:fldCharType="end"/>
    </w:r>
  </w:p>
  <w:p w14:paraId="00000234" w14:textId="77777777" w:rsidR="00B4024F" w:rsidRDefault="00B4024F">
    <w:pPr>
      <w:pBdr>
        <w:top w:val="nil"/>
        <w:left w:val="nil"/>
        <w:bottom w:val="nil"/>
        <w:right w:val="nil"/>
        <w:between w:val="nil"/>
      </w:pBdr>
      <w:tabs>
        <w:tab w:val="center" w:pos="4513"/>
        <w:tab w:val="right" w:pos="9026"/>
      </w:tabs>
      <w:spacing w:after="0" w:line="240" w:lineRule="auto"/>
      <w:ind w:right="360"/>
      <w:jc w:val="center"/>
      <w:rPr>
        <w:color w:val="000000"/>
      </w:rPr>
    </w:pPr>
  </w:p>
  <w:p w14:paraId="00000235" w14:textId="77777777" w:rsidR="00B4024F" w:rsidRDefault="00B4024F">
    <w:pPr>
      <w:pBdr>
        <w:top w:val="nil"/>
        <w:left w:val="nil"/>
        <w:bottom w:val="nil"/>
        <w:right w:val="nil"/>
        <w:between w:val="nil"/>
      </w:pBd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7197392"/>
      <w:docPartObj>
        <w:docPartGallery w:val="Page Numbers (Bottom of Page)"/>
        <w:docPartUnique/>
      </w:docPartObj>
    </w:sdtPr>
    <w:sdtEndPr>
      <w:rPr>
        <w:noProof/>
      </w:rPr>
    </w:sdtEndPr>
    <w:sdtContent>
      <w:p w14:paraId="59BBF30B" w14:textId="298D8FFF" w:rsidR="00072A6B" w:rsidRDefault="00072A6B">
        <w:pPr>
          <w:pStyle w:val="Footer"/>
          <w:jc w:val="center"/>
        </w:pPr>
        <w:r>
          <w:fldChar w:fldCharType="begin"/>
        </w:r>
        <w:r>
          <w:instrText xml:space="preserve"> PAGE   \* MERGEFORMAT </w:instrText>
        </w:r>
        <w:r>
          <w:fldChar w:fldCharType="separate"/>
        </w:r>
        <w:r w:rsidR="00AB5FEB">
          <w:rPr>
            <w:noProof/>
          </w:rPr>
          <w:t>46</w:t>
        </w:r>
        <w:r>
          <w:rPr>
            <w:noProof/>
          </w:rPr>
          <w:fldChar w:fldCharType="end"/>
        </w:r>
      </w:p>
    </w:sdtContent>
  </w:sdt>
  <w:p w14:paraId="0000023C" w14:textId="77777777" w:rsidR="00B4024F" w:rsidRDefault="00B4024F">
    <w:pPr>
      <w:pBdr>
        <w:top w:val="nil"/>
        <w:left w:val="nil"/>
        <w:bottom w:val="nil"/>
        <w:right w:val="nil"/>
        <w:between w:val="nil"/>
      </w:pBdr>
      <w:tabs>
        <w:tab w:val="center" w:pos="4513"/>
        <w:tab w:val="right" w:pos="9026"/>
      </w:tabs>
      <w:spacing w:after="0" w:line="240" w:lineRule="auto"/>
      <w:rPr>
        <w:rFonts w:ascii="Times New Roman" w:eastAsia="Times New Roman" w:hAnsi="Times New Roman" w:cs="Times New Roman"/>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ECC85B" w14:textId="77777777" w:rsidR="009A1B5D" w:rsidRDefault="009A1B5D">
      <w:pPr>
        <w:spacing w:after="0" w:line="240" w:lineRule="auto"/>
      </w:pPr>
      <w:r>
        <w:separator/>
      </w:r>
    </w:p>
  </w:footnote>
  <w:footnote w:type="continuationSeparator" w:id="0">
    <w:p w14:paraId="1747DDEF" w14:textId="77777777" w:rsidR="009A1B5D" w:rsidRDefault="009A1B5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32" w14:textId="77777777" w:rsidR="00B4024F" w:rsidRDefault="00B4024F">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64ECB"/>
    <w:multiLevelType w:val="multilevel"/>
    <w:tmpl w:val="33BC1F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5384C8F"/>
    <w:multiLevelType w:val="multilevel"/>
    <w:tmpl w:val="83CCC5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9AE5574"/>
    <w:multiLevelType w:val="multilevel"/>
    <w:tmpl w:val="369C53B2"/>
    <w:lvl w:ilvl="0">
      <w:start w:val="1"/>
      <w:numFmt w:val="bullet"/>
      <w:lvlText w:val="-"/>
      <w:lvlJc w:val="left"/>
      <w:pPr>
        <w:ind w:left="1080" w:hanging="360"/>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225708F5"/>
    <w:multiLevelType w:val="hybridMultilevel"/>
    <w:tmpl w:val="85FEC826"/>
    <w:lvl w:ilvl="0" w:tplc="3A7AC13C">
      <w:start w:val="3"/>
      <w:numFmt w:val="bullet"/>
      <w:lvlText w:val="-"/>
      <w:lvlJc w:val="left"/>
      <w:pPr>
        <w:ind w:left="1290" w:hanging="360"/>
      </w:pPr>
      <w:rPr>
        <w:rFonts w:ascii="Aptos" w:eastAsiaTheme="minorHAnsi" w:hAnsi="Aptos" w:cstheme="minorBidi" w:hint="default"/>
      </w:rPr>
    </w:lvl>
    <w:lvl w:ilvl="1" w:tplc="04090003" w:tentative="1">
      <w:start w:val="1"/>
      <w:numFmt w:val="bullet"/>
      <w:lvlText w:val="o"/>
      <w:lvlJc w:val="left"/>
      <w:pPr>
        <w:ind w:left="2010" w:hanging="360"/>
      </w:pPr>
      <w:rPr>
        <w:rFonts w:ascii="Courier New" w:hAnsi="Courier New" w:cs="Courier New" w:hint="default"/>
      </w:rPr>
    </w:lvl>
    <w:lvl w:ilvl="2" w:tplc="04090005" w:tentative="1">
      <w:start w:val="1"/>
      <w:numFmt w:val="bullet"/>
      <w:lvlText w:val=""/>
      <w:lvlJc w:val="left"/>
      <w:pPr>
        <w:ind w:left="2730" w:hanging="360"/>
      </w:pPr>
      <w:rPr>
        <w:rFonts w:ascii="Wingdings" w:hAnsi="Wingdings" w:hint="default"/>
      </w:rPr>
    </w:lvl>
    <w:lvl w:ilvl="3" w:tplc="04090001" w:tentative="1">
      <w:start w:val="1"/>
      <w:numFmt w:val="bullet"/>
      <w:lvlText w:val=""/>
      <w:lvlJc w:val="left"/>
      <w:pPr>
        <w:ind w:left="3450" w:hanging="360"/>
      </w:pPr>
      <w:rPr>
        <w:rFonts w:ascii="Symbol" w:hAnsi="Symbol" w:hint="default"/>
      </w:rPr>
    </w:lvl>
    <w:lvl w:ilvl="4" w:tplc="04090003" w:tentative="1">
      <w:start w:val="1"/>
      <w:numFmt w:val="bullet"/>
      <w:lvlText w:val="o"/>
      <w:lvlJc w:val="left"/>
      <w:pPr>
        <w:ind w:left="4170" w:hanging="360"/>
      </w:pPr>
      <w:rPr>
        <w:rFonts w:ascii="Courier New" w:hAnsi="Courier New" w:cs="Courier New" w:hint="default"/>
      </w:rPr>
    </w:lvl>
    <w:lvl w:ilvl="5" w:tplc="04090005" w:tentative="1">
      <w:start w:val="1"/>
      <w:numFmt w:val="bullet"/>
      <w:lvlText w:val=""/>
      <w:lvlJc w:val="left"/>
      <w:pPr>
        <w:ind w:left="4890" w:hanging="360"/>
      </w:pPr>
      <w:rPr>
        <w:rFonts w:ascii="Wingdings" w:hAnsi="Wingdings" w:hint="default"/>
      </w:rPr>
    </w:lvl>
    <w:lvl w:ilvl="6" w:tplc="04090001" w:tentative="1">
      <w:start w:val="1"/>
      <w:numFmt w:val="bullet"/>
      <w:lvlText w:val=""/>
      <w:lvlJc w:val="left"/>
      <w:pPr>
        <w:ind w:left="5610" w:hanging="360"/>
      </w:pPr>
      <w:rPr>
        <w:rFonts w:ascii="Symbol" w:hAnsi="Symbol" w:hint="default"/>
      </w:rPr>
    </w:lvl>
    <w:lvl w:ilvl="7" w:tplc="04090003" w:tentative="1">
      <w:start w:val="1"/>
      <w:numFmt w:val="bullet"/>
      <w:lvlText w:val="o"/>
      <w:lvlJc w:val="left"/>
      <w:pPr>
        <w:ind w:left="6330" w:hanging="360"/>
      </w:pPr>
      <w:rPr>
        <w:rFonts w:ascii="Courier New" w:hAnsi="Courier New" w:cs="Courier New" w:hint="default"/>
      </w:rPr>
    </w:lvl>
    <w:lvl w:ilvl="8" w:tplc="04090005" w:tentative="1">
      <w:start w:val="1"/>
      <w:numFmt w:val="bullet"/>
      <w:lvlText w:val=""/>
      <w:lvlJc w:val="left"/>
      <w:pPr>
        <w:ind w:left="7050" w:hanging="360"/>
      </w:pPr>
      <w:rPr>
        <w:rFonts w:ascii="Wingdings" w:hAnsi="Wingdings" w:hint="default"/>
      </w:rPr>
    </w:lvl>
  </w:abstractNum>
  <w:abstractNum w:abstractNumId="4" w15:restartNumberingAfterBreak="0">
    <w:nsid w:val="2FD07150"/>
    <w:multiLevelType w:val="multilevel"/>
    <w:tmpl w:val="B20CE8F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3CDA48E1"/>
    <w:multiLevelType w:val="multilevel"/>
    <w:tmpl w:val="6A2C9A74"/>
    <w:lvl w:ilvl="0">
      <w:start w:val="1"/>
      <w:numFmt w:val="bullet"/>
      <w:lvlText w:val="-"/>
      <w:lvlJc w:val="left"/>
      <w:pPr>
        <w:ind w:left="720" w:hanging="360"/>
      </w:pPr>
      <w:rPr>
        <w:rFonts w:ascii="Times New Roman" w:eastAsia="Times New Roman" w:hAnsi="Times New Roman" w:cs="Times New Roman"/>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426D0C95"/>
    <w:multiLevelType w:val="multilevel"/>
    <w:tmpl w:val="ABECEEC8"/>
    <w:lvl w:ilvl="0">
      <w:start w:val="1"/>
      <w:numFmt w:val="bullet"/>
      <w:lvlText w:val="-"/>
      <w:lvlJc w:val="left"/>
      <w:pPr>
        <w:ind w:left="720" w:hanging="360"/>
      </w:pPr>
      <w:rPr>
        <w:rFonts w:ascii="Times New Roman" w:eastAsia="Times New Roman" w:hAnsi="Times New Roman" w:cs="Times New Roman"/>
        <w:b w:val="0"/>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4F2F772D"/>
    <w:multiLevelType w:val="multilevel"/>
    <w:tmpl w:val="AD32045E"/>
    <w:lvl w:ilvl="0">
      <w:start w:val="1"/>
      <w:numFmt w:val="bullet"/>
      <w:lvlText w:val="-"/>
      <w:lvlJc w:val="left"/>
      <w:pPr>
        <w:ind w:left="1070" w:hanging="360"/>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8" w15:restartNumberingAfterBreak="0">
    <w:nsid w:val="53930603"/>
    <w:multiLevelType w:val="multilevel"/>
    <w:tmpl w:val="AE5EFD3E"/>
    <w:lvl w:ilvl="0">
      <w:start w:val="1"/>
      <w:numFmt w:val="bullet"/>
      <w:lvlText w:val="-"/>
      <w:lvlJc w:val="left"/>
      <w:pPr>
        <w:ind w:left="1080" w:hanging="360"/>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9" w15:restartNumberingAfterBreak="0">
    <w:nsid w:val="5603679E"/>
    <w:multiLevelType w:val="multilevel"/>
    <w:tmpl w:val="B82290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6DBD47B9"/>
    <w:multiLevelType w:val="hybridMultilevel"/>
    <w:tmpl w:val="6B50548C"/>
    <w:lvl w:ilvl="0" w:tplc="0178BB40">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15C1E2D"/>
    <w:multiLevelType w:val="multilevel"/>
    <w:tmpl w:val="C11605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7A971CB"/>
    <w:multiLevelType w:val="multilevel"/>
    <w:tmpl w:val="8AAEBF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7C9C3AB0"/>
    <w:multiLevelType w:val="multilevel"/>
    <w:tmpl w:val="3D9613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00613795">
    <w:abstractNumId w:val="9"/>
  </w:num>
  <w:num w:numId="2" w16cid:durableId="2057313898">
    <w:abstractNumId w:val="11"/>
  </w:num>
  <w:num w:numId="3" w16cid:durableId="272708982">
    <w:abstractNumId w:val="13"/>
  </w:num>
  <w:num w:numId="4" w16cid:durableId="1925797669">
    <w:abstractNumId w:val="0"/>
  </w:num>
  <w:num w:numId="5" w16cid:durableId="691340052">
    <w:abstractNumId w:val="2"/>
  </w:num>
  <w:num w:numId="6" w16cid:durableId="1439445901">
    <w:abstractNumId w:val="5"/>
  </w:num>
  <w:num w:numId="7" w16cid:durableId="1252927444">
    <w:abstractNumId w:val="8"/>
  </w:num>
  <w:num w:numId="8" w16cid:durableId="1525944305">
    <w:abstractNumId w:val="1"/>
  </w:num>
  <w:num w:numId="9" w16cid:durableId="584070043">
    <w:abstractNumId w:val="6"/>
  </w:num>
  <w:num w:numId="10" w16cid:durableId="451747329">
    <w:abstractNumId w:val="12"/>
  </w:num>
  <w:num w:numId="11" w16cid:durableId="1223172064">
    <w:abstractNumId w:val="7"/>
  </w:num>
  <w:num w:numId="12" w16cid:durableId="1635015896">
    <w:abstractNumId w:val="4"/>
  </w:num>
  <w:num w:numId="13" w16cid:durableId="929965045">
    <w:abstractNumId w:val="10"/>
  </w:num>
  <w:num w:numId="14" w16cid:durableId="14808765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024F"/>
    <w:rsid w:val="00000538"/>
    <w:rsid w:val="00000F7C"/>
    <w:rsid w:val="000038C6"/>
    <w:rsid w:val="00017837"/>
    <w:rsid w:val="00021091"/>
    <w:rsid w:val="00047F62"/>
    <w:rsid w:val="00056BFE"/>
    <w:rsid w:val="00061127"/>
    <w:rsid w:val="000644E2"/>
    <w:rsid w:val="00072A6B"/>
    <w:rsid w:val="00086F6C"/>
    <w:rsid w:val="00097EAF"/>
    <w:rsid w:val="000A12E5"/>
    <w:rsid w:val="000D4925"/>
    <w:rsid w:val="000E62A2"/>
    <w:rsid w:val="000F6FD4"/>
    <w:rsid w:val="00113069"/>
    <w:rsid w:val="00146610"/>
    <w:rsid w:val="00147D55"/>
    <w:rsid w:val="0016548C"/>
    <w:rsid w:val="00170EDA"/>
    <w:rsid w:val="00184DD1"/>
    <w:rsid w:val="00193329"/>
    <w:rsid w:val="001A7DF5"/>
    <w:rsid w:val="001B0F72"/>
    <w:rsid w:val="001B4ADD"/>
    <w:rsid w:val="001B7E36"/>
    <w:rsid w:val="001D0C0B"/>
    <w:rsid w:val="001D5859"/>
    <w:rsid w:val="001E71E4"/>
    <w:rsid w:val="00213FDC"/>
    <w:rsid w:val="00217763"/>
    <w:rsid w:val="002300ED"/>
    <w:rsid w:val="002522FF"/>
    <w:rsid w:val="00262C96"/>
    <w:rsid w:val="0026437A"/>
    <w:rsid w:val="00267D8C"/>
    <w:rsid w:val="00275715"/>
    <w:rsid w:val="00280596"/>
    <w:rsid w:val="002871CA"/>
    <w:rsid w:val="002A2666"/>
    <w:rsid w:val="002A2A30"/>
    <w:rsid w:val="002A71CE"/>
    <w:rsid w:val="002A7433"/>
    <w:rsid w:val="002A76CA"/>
    <w:rsid w:val="002A79DA"/>
    <w:rsid w:val="002B6B50"/>
    <w:rsid w:val="002B7F19"/>
    <w:rsid w:val="002C306F"/>
    <w:rsid w:val="002C68C6"/>
    <w:rsid w:val="002C74CB"/>
    <w:rsid w:val="002E2588"/>
    <w:rsid w:val="002E3953"/>
    <w:rsid w:val="002F233C"/>
    <w:rsid w:val="00306141"/>
    <w:rsid w:val="003116F0"/>
    <w:rsid w:val="0031374B"/>
    <w:rsid w:val="00327D8B"/>
    <w:rsid w:val="00336BB7"/>
    <w:rsid w:val="00364F97"/>
    <w:rsid w:val="00367BCB"/>
    <w:rsid w:val="003734B8"/>
    <w:rsid w:val="00373522"/>
    <w:rsid w:val="00374D23"/>
    <w:rsid w:val="00375F49"/>
    <w:rsid w:val="0039393A"/>
    <w:rsid w:val="003B020C"/>
    <w:rsid w:val="003B6CCC"/>
    <w:rsid w:val="003C3F45"/>
    <w:rsid w:val="003C79B5"/>
    <w:rsid w:val="003D0C67"/>
    <w:rsid w:val="003D3271"/>
    <w:rsid w:val="003F03E2"/>
    <w:rsid w:val="003F42B7"/>
    <w:rsid w:val="004062E6"/>
    <w:rsid w:val="00411334"/>
    <w:rsid w:val="0041219F"/>
    <w:rsid w:val="004225C3"/>
    <w:rsid w:val="00423AB6"/>
    <w:rsid w:val="00431493"/>
    <w:rsid w:val="00433FC7"/>
    <w:rsid w:val="00435515"/>
    <w:rsid w:val="004537EC"/>
    <w:rsid w:val="00463F65"/>
    <w:rsid w:val="00494B32"/>
    <w:rsid w:val="004B1BE9"/>
    <w:rsid w:val="004B3E15"/>
    <w:rsid w:val="004C3905"/>
    <w:rsid w:val="004C3BD0"/>
    <w:rsid w:val="004C3FB8"/>
    <w:rsid w:val="004D7760"/>
    <w:rsid w:val="004E4F0B"/>
    <w:rsid w:val="004E626C"/>
    <w:rsid w:val="004F02C9"/>
    <w:rsid w:val="005063CA"/>
    <w:rsid w:val="00513765"/>
    <w:rsid w:val="00524F89"/>
    <w:rsid w:val="00526F3A"/>
    <w:rsid w:val="00527959"/>
    <w:rsid w:val="005348FC"/>
    <w:rsid w:val="00555F0E"/>
    <w:rsid w:val="00560EF1"/>
    <w:rsid w:val="005771D5"/>
    <w:rsid w:val="005875C5"/>
    <w:rsid w:val="00591187"/>
    <w:rsid w:val="00591434"/>
    <w:rsid w:val="005A3F53"/>
    <w:rsid w:val="005A4A08"/>
    <w:rsid w:val="005A4B39"/>
    <w:rsid w:val="005A5975"/>
    <w:rsid w:val="005A6570"/>
    <w:rsid w:val="005B2F01"/>
    <w:rsid w:val="005B6FF3"/>
    <w:rsid w:val="005D3B23"/>
    <w:rsid w:val="005D651A"/>
    <w:rsid w:val="005D6F63"/>
    <w:rsid w:val="005E3E76"/>
    <w:rsid w:val="005E4C86"/>
    <w:rsid w:val="005F0F40"/>
    <w:rsid w:val="005F4A5A"/>
    <w:rsid w:val="00601C67"/>
    <w:rsid w:val="00601FC5"/>
    <w:rsid w:val="00604C9F"/>
    <w:rsid w:val="006056B1"/>
    <w:rsid w:val="00610FEE"/>
    <w:rsid w:val="00614682"/>
    <w:rsid w:val="00626769"/>
    <w:rsid w:val="0062771F"/>
    <w:rsid w:val="00633A3B"/>
    <w:rsid w:val="00643970"/>
    <w:rsid w:val="006537DF"/>
    <w:rsid w:val="00656E98"/>
    <w:rsid w:val="00667BB2"/>
    <w:rsid w:val="0067793A"/>
    <w:rsid w:val="006A2609"/>
    <w:rsid w:val="006B405F"/>
    <w:rsid w:val="006B4FAF"/>
    <w:rsid w:val="006B571C"/>
    <w:rsid w:val="006C137D"/>
    <w:rsid w:val="006C74C8"/>
    <w:rsid w:val="006F29A2"/>
    <w:rsid w:val="006F5570"/>
    <w:rsid w:val="007112F8"/>
    <w:rsid w:val="00711B17"/>
    <w:rsid w:val="00711CAE"/>
    <w:rsid w:val="00725F76"/>
    <w:rsid w:val="00726BF6"/>
    <w:rsid w:val="00727BAF"/>
    <w:rsid w:val="00755F27"/>
    <w:rsid w:val="007563C8"/>
    <w:rsid w:val="00766C5B"/>
    <w:rsid w:val="00771110"/>
    <w:rsid w:val="007917C6"/>
    <w:rsid w:val="00792853"/>
    <w:rsid w:val="007933D5"/>
    <w:rsid w:val="00794243"/>
    <w:rsid w:val="007B5854"/>
    <w:rsid w:val="007C2820"/>
    <w:rsid w:val="007C2BC9"/>
    <w:rsid w:val="007C6E95"/>
    <w:rsid w:val="007D1342"/>
    <w:rsid w:val="007D5CAD"/>
    <w:rsid w:val="007D7B18"/>
    <w:rsid w:val="007F5B3C"/>
    <w:rsid w:val="00815B22"/>
    <w:rsid w:val="00820E41"/>
    <w:rsid w:val="008302CE"/>
    <w:rsid w:val="00831930"/>
    <w:rsid w:val="0083463D"/>
    <w:rsid w:val="00837B9F"/>
    <w:rsid w:val="00837E9A"/>
    <w:rsid w:val="00861E53"/>
    <w:rsid w:val="00893962"/>
    <w:rsid w:val="00894BA5"/>
    <w:rsid w:val="008C2806"/>
    <w:rsid w:val="008E0C98"/>
    <w:rsid w:val="008E1BB2"/>
    <w:rsid w:val="008E1FF3"/>
    <w:rsid w:val="008F1652"/>
    <w:rsid w:val="009028C8"/>
    <w:rsid w:val="00907CFE"/>
    <w:rsid w:val="00916400"/>
    <w:rsid w:val="00917829"/>
    <w:rsid w:val="00943DB7"/>
    <w:rsid w:val="0095389B"/>
    <w:rsid w:val="009606DC"/>
    <w:rsid w:val="009701C3"/>
    <w:rsid w:val="00985EAB"/>
    <w:rsid w:val="009863E1"/>
    <w:rsid w:val="009869F3"/>
    <w:rsid w:val="00991E6C"/>
    <w:rsid w:val="009A1B5D"/>
    <w:rsid w:val="009A6F90"/>
    <w:rsid w:val="009E7982"/>
    <w:rsid w:val="009F254E"/>
    <w:rsid w:val="009F5B16"/>
    <w:rsid w:val="009F6218"/>
    <w:rsid w:val="00A04172"/>
    <w:rsid w:val="00A116D9"/>
    <w:rsid w:val="00A22532"/>
    <w:rsid w:val="00A23430"/>
    <w:rsid w:val="00A25DC6"/>
    <w:rsid w:val="00A31CD8"/>
    <w:rsid w:val="00A51188"/>
    <w:rsid w:val="00A65A2A"/>
    <w:rsid w:val="00A663C3"/>
    <w:rsid w:val="00A71B5C"/>
    <w:rsid w:val="00A72EA8"/>
    <w:rsid w:val="00A835D4"/>
    <w:rsid w:val="00AA1A75"/>
    <w:rsid w:val="00AA6BDB"/>
    <w:rsid w:val="00AB5FEB"/>
    <w:rsid w:val="00AC375E"/>
    <w:rsid w:val="00AD1787"/>
    <w:rsid w:val="00AD5AC3"/>
    <w:rsid w:val="00AE27D4"/>
    <w:rsid w:val="00AE4A62"/>
    <w:rsid w:val="00AE565E"/>
    <w:rsid w:val="00AF4B9D"/>
    <w:rsid w:val="00B33AE5"/>
    <w:rsid w:val="00B400D5"/>
    <w:rsid w:val="00B4024F"/>
    <w:rsid w:val="00B47247"/>
    <w:rsid w:val="00B65267"/>
    <w:rsid w:val="00B7299B"/>
    <w:rsid w:val="00B8022D"/>
    <w:rsid w:val="00B8478B"/>
    <w:rsid w:val="00B8664A"/>
    <w:rsid w:val="00B87FF5"/>
    <w:rsid w:val="00B927F0"/>
    <w:rsid w:val="00B96779"/>
    <w:rsid w:val="00BA17DC"/>
    <w:rsid w:val="00BA30F8"/>
    <w:rsid w:val="00BA5F6D"/>
    <w:rsid w:val="00BB19D8"/>
    <w:rsid w:val="00BB6D6A"/>
    <w:rsid w:val="00BC3337"/>
    <w:rsid w:val="00BE51EB"/>
    <w:rsid w:val="00BE69A4"/>
    <w:rsid w:val="00BF13E5"/>
    <w:rsid w:val="00BF3745"/>
    <w:rsid w:val="00BF65FB"/>
    <w:rsid w:val="00BF6E2E"/>
    <w:rsid w:val="00C00F18"/>
    <w:rsid w:val="00C03DA7"/>
    <w:rsid w:val="00C04E9F"/>
    <w:rsid w:val="00C072DD"/>
    <w:rsid w:val="00C216A1"/>
    <w:rsid w:val="00C27B45"/>
    <w:rsid w:val="00C45CDF"/>
    <w:rsid w:val="00C53B29"/>
    <w:rsid w:val="00C62432"/>
    <w:rsid w:val="00C73F76"/>
    <w:rsid w:val="00C74F28"/>
    <w:rsid w:val="00C81A65"/>
    <w:rsid w:val="00C878EF"/>
    <w:rsid w:val="00CA0D63"/>
    <w:rsid w:val="00CA0DA3"/>
    <w:rsid w:val="00CB1614"/>
    <w:rsid w:val="00CB2721"/>
    <w:rsid w:val="00CE43AE"/>
    <w:rsid w:val="00CE5074"/>
    <w:rsid w:val="00D01457"/>
    <w:rsid w:val="00D33577"/>
    <w:rsid w:val="00D475B6"/>
    <w:rsid w:val="00D52B8E"/>
    <w:rsid w:val="00D72142"/>
    <w:rsid w:val="00D76BA2"/>
    <w:rsid w:val="00D77297"/>
    <w:rsid w:val="00D908F5"/>
    <w:rsid w:val="00DA1AAA"/>
    <w:rsid w:val="00DA49F1"/>
    <w:rsid w:val="00DB0DAB"/>
    <w:rsid w:val="00DB3BF7"/>
    <w:rsid w:val="00DC2470"/>
    <w:rsid w:val="00DC2E30"/>
    <w:rsid w:val="00DD34ED"/>
    <w:rsid w:val="00DD381E"/>
    <w:rsid w:val="00DE0748"/>
    <w:rsid w:val="00DE4F94"/>
    <w:rsid w:val="00DF14E8"/>
    <w:rsid w:val="00DF3167"/>
    <w:rsid w:val="00DF52DE"/>
    <w:rsid w:val="00E07758"/>
    <w:rsid w:val="00E20002"/>
    <w:rsid w:val="00E30270"/>
    <w:rsid w:val="00E31406"/>
    <w:rsid w:val="00E31F07"/>
    <w:rsid w:val="00E34F7B"/>
    <w:rsid w:val="00E365D6"/>
    <w:rsid w:val="00E406C4"/>
    <w:rsid w:val="00E4775C"/>
    <w:rsid w:val="00E52670"/>
    <w:rsid w:val="00E63319"/>
    <w:rsid w:val="00E700CB"/>
    <w:rsid w:val="00E86365"/>
    <w:rsid w:val="00E9462D"/>
    <w:rsid w:val="00E9626C"/>
    <w:rsid w:val="00EB3F9F"/>
    <w:rsid w:val="00EC0D6F"/>
    <w:rsid w:val="00EC4492"/>
    <w:rsid w:val="00EE3EE9"/>
    <w:rsid w:val="00EF0205"/>
    <w:rsid w:val="00EF02DA"/>
    <w:rsid w:val="00F0463C"/>
    <w:rsid w:val="00F11417"/>
    <w:rsid w:val="00F13A83"/>
    <w:rsid w:val="00F22C16"/>
    <w:rsid w:val="00F24BBA"/>
    <w:rsid w:val="00F35941"/>
    <w:rsid w:val="00F41370"/>
    <w:rsid w:val="00F50CD7"/>
    <w:rsid w:val="00F55C8F"/>
    <w:rsid w:val="00F91D37"/>
    <w:rsid w:val="00F94289"/>
    <w:rsid w:val="00FB525A"/>
    <w:rsid w:val="00FC0D32"/>
    <w:rsid w:val="00FC1381"/>
    <w:rsid w:val="00FD3B35"/>
    <w:rsid w:val="00FE0482"/>
    <w:rsid w:val="00FE5138"/>
    <w:rsid w:val="00FF2423"/>
    <w:rsid w:val="00FF792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21BB10"/>
  <w15:docId w15:val="{30076C46-C38E-984B-AE43-14002D92C4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5A93"/>
  </w:style>
  <w:style w:type="paragraph" w:styleId="Heading1">
    <w:name w:val="heading 1"/>
    <w:basedOn w:val="Normal"/>
    <w:next w:val="Normal"/>
    <w:link w:val="Heading1Char"/>
    <w:uiPriority w:val="9"/>
    <w:qFormat/>
    <w:rsid w:val="00CE5074"/>
    <w:pPr>
      <w:keepNext/>
      <w:keepLines/>
      <w:spacing w:before="240" w:after="0"/>
      <w:outlineLvl w:val="0"/>
    </w:pPr>
    <w:rPr>
      <w:rFonts w:ascii="Times New Roman" w:eastAsiaTheme="majorEastAsia" w:hAnsi="Times New Roman" w:cstheme="majorBidi"/>
      <w:b/>
      <w:color w:val="000000" w:themeColor="text1"/>
      <w:sz w:val="28"/>
      <w:szCs w:val="32"/>
    </w:rPr>
  </w:style>
  <w:style w:type="paragraph" w:styleId="Heading2">
    <w:name w:val="heading 2"/>
    <w:basedOn w:val="Normal"/>
    <w:next w:val="Normal"/>
    <w:link w:val="Heading2Char"/>
    <w:uiPriority w:val="9"/>
    <w:unhideWhenUsed/>
    <w:qFormat/>
    <w:rsid w:val="00E4131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E4131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E4131A"/>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TOC1">
    <w:name w:val="toc 1"/>
    <w:basedOn w:val="Normal"/>
    <w:next w:val="Normal"/>
    <w:autoRedefine/>
    <w:uiPriority w:val="39"/>
    <w:unhideWhenUsed/>
    <w:rsid w:val="004F02C9"/>
    <w:pPr>
      <w:tabs>
        <w:tab w:val="right" w:leader="dot" w:pos="9061"/>
      </w:tabs>
      <w:snapToGrid w:val="0"/>
      <w:spacing w:before="120" w:after="120" w:line="312" w:lineRule="auto"/>
      <w:jc w:val="both"/>
    </w:pPr>
    <w:rPr>
      <w:rFonts w:ascii="Times New Roman" w:eastAsia="Times New Roman" w:hAnsi="Times New Roman" w:cs="Times New Roman"/>
      <w:b/>
      <w:noProof/>
      <w:color w:val="000000" w:themeColor="text1"/>
      <w:sz w:val="26"/>
      <w:szCs w:val="26"/>
    </w:rPr>
  </w:style>
  <w:style w:type="character" w:styleId="Hyperlink">
    <w:name w:val="Hyperlink"/>
    <w:basedOn w:val="DefaultParagraphFont"/>
    <w:uiPriority w:val="99"/>
    <w:unhideWhenUsed/>
    <w:rsid w:val="004661D2"/>
    <w:rPr>
      <w:color w:val="0563C1" w:themeColor="hyperlink"/>
      <w:u w:val="single"/>
    </w:rPr>
  </w:style>
  <w:style w:type="paragraph" w:styleId="TOC2">
    <w:name w:val="toc 2"/>
    <w:next w:val="Normal"/>
    <w:autoRedefine/>
    <w:uiPriority w:val="39"/>
    <w:unhideWhenUsed/>
    <w:rsid w:val="00894BA5"/>
    <w:pPr>
      <w:tabs>
        <w:tab w:val="right" w:leader="dot" w:pos="9061"/>
      </w:tabs>
      <w:snapToGrid w:val="0"/>
      <w:spacing w:before="120" w:after="120" w:line="312" w:lineRule="auto"/>
      <w:jc w:val="both"/>
    </w:pPr>
    <w:rPr>
      <w:rFonts w:ascii="Times New Roman" w:eastAsia="Times New Roman" w:hAnsi="Times New Roman" w:cs="Times New Roman"/>
      <w:noProof/>
      <w:sz w:val="28"/>
      <w:szCs w:val="28"/>
    </w:rPr>
  </w:style>
  <w:style w:type="paragraph" w:styleId="TOC3">
    <w:name w:val="toc 3"/>
    <w:next w:val="Normal"/>
    <w:autoRedefine/>
    <w:uiPriority w:val="39"/>
    <w:unhideWhenUsed/>
    <w:rsid w:val="004F02C9"/>
    <w:pPr>
      <w:tabs>
        <w:tab w:val="right" w:leader="dot" w:pos="9061"/>
      </w:tabs>
      <w:snapToGrid w:val="0"/>
      <w:spacing w:after="0" w:line="312" w:lineRule="auto"/>
    </w:pPr>
    <w:rPr>
      <w:rFonts w:cstheme="minorHAnsi"/>
      <w:sz w:val="20"/>
      <w:szCs w:val="20"/>
    </w:rPr>
  </w:style>
  <w:style w:type="paragraph" w:customStyle="1" w:styleId="A1">
    <w:name w:val="A1"/>
    <w:basedOn w:val="Normal"/>
    <w:link w:val="A1Char"/>
    <w:autoRedefine/>
    <w:qFormat/>
    <w:rsid w:val="00EA6FCE"/>
    <w:pPr>
      <w:tabs>
        <w:tab w:val="left" w:pos="709"/>
      </w:tabs>
      <w:spacing w:beforeLines="120" w:before="288" w:afterLines="120" w:after="288" w:line="312" w:lineRule="auto"/>
      <w:contextualSpacing/>
      <w:jc w:val="center"/>
    </w:pPr>
    <w:rPr>
      <w:rFonts w:ascii="Times New Roman" w:hAnsi="Times New Roman" w:cs="Times New Roman"/>
      <w:b/>
      <w:color w:val="000000" w:themeColor="text1"/>
      <w:sz w:val="26"/>
      <w:szCs w:val="26"/>
    </w:rPr>
  </w:style>
  <w:style w:type="character" w:customStyle="1" w:styleId="A1Char">
    <w:name w:val="A1 Char"/>
    <w:basedOn w:val="DefaultParagraphFont"/>
    <w:link w:val="A1"/>
    <w:rsid w:val="00EA6FCE"/>
    <w:rPr>
      <w:rFonts w:ascii="Times New Roman" w:hAnsi="Times New Roman" w:cs="Times New Roman"/>
      <w:b/>
      <w:color w:val="000000" w:themeColor="text1"/>
      <w:sz w:val="26"/>
      <w:szCs w:val="26"/>
    </w:rPr>
  </w:style>
  <w:style w:type="paragraph" w:styleId="ListParagraph">
    <w:name w:val="List Paragraph"/>
    <w:basedOn w:val="Normal"/>
    <w:link w:val="ListParagraphChar"/>
    <w:uiPriority w:val="34"/>
    <w:qFormat/>
    <w:rsid w:val="004661D2"/>
    <w:pPr>
      <w:spacing w:line="360" w:lineRule="auto"/>
      <w:ind w:left="720"/>
      <w:contextualSpacing/>
      <w:jc w:val="both"/>
    </w:pPr>
    <w:rPr>
      <w:rFonts w:ascii="Times New Roman" w:hAnsi="Times New Roman"/>
      <w:sz w:val="26"/>
    </w:rPr>
  </w:style>
  <w:style w:type="character" w:customStyle="1" w:styleId="ListParagraphChar">
    <w:name w:val="List Paragraph Char"/>
    <w:basedOn w:val="DefaultParagraphFont"/>
    <w:link w:val="ListParagraph"/>
    <w:uiPriority w:val="34"/>
    <w:rsid w:val="004661D2"/>
    <w:rPr>
      <w:rFonts w:ascii="Times New Roman" w:hAnsi="Times New Roman"/>
      <w:sz w:val="26"/>
      <w:lang w:val="en-US"/>
    </w:rPr>
  </w:style>
  <w:style w:type="paragraph" w:styleId="Caption">
    <w:name w:val="caption"/>
    <w:basedOn w:val="Normal"/>
    <w:next w:val="Normal"/>
    <w:uiPriority w:val="35"/>
    <w:unhideWhenUsed/>
    <w:qFormat/>
    <w:rsid w:val="004661D2"/>
    <w:pPr>
      <w:spacing w:after="200" w:line="240" w:lineRule="auto"/>
      <w:jc w:val="both"/>
    </w:pPr>
    <w:rPr>
      <w:rFonts w:ascii="Times New Roman" w:hAnsi="Times New Roman"/>
      <w:i/>
      <w:iCs/>
      <w:color w:val="44546A" w:themeColor="text2"/>
      <w:sz w:val="18"/>
      <w:szCs w:val="18"/>
    </w:rPr>
  </w:style>
  <w:style w:type="paragraph" w:styleId="Header">
    <w:name w:val="header"/>
    <w:basedOn w:val="Normal"/>
    <w:link w:val="HeaderChar"/>
    <w:uiPriority w:val="99"/>
    <w:unhideWhenUsed/>
    <w:rsid w:val="00700BC2"/>
    <w:pPr>
      <w:tabs>
        <w:tab w:val="center" w:pos="4513"/>
        <w:tab w:val="right" w:pos="9026"/>
      </w:tabs>
      <w:spacing w:after="0" w:line="240" w:lineRule="auto"/>
    </w:pPr>
  </w:style>
  <w:style w:type="character" w:customStyle="1" w:styleId="HeaderChar">
    <w:name w:val="Header Char"/>
    <w:basedOn w:val="DefaultParagraphFont"/>
    <w:link w:val="Header"/>
    <w:uiPriority w:val="99"/>
    <w:rsid w:val="00700BC2"/>
  </w:style>
  <w:style w:type="paragraph" w:styleId="Footer">
    <w:name w:val="footer"/>
    <w:basedOn w:val="Normal"/>
    <w:link w:val="FooterChar"/>
    <w:uiPriority w:val="99"/>
    <w:unhideWhenUsed/>
    <w:rsid w:val="00700BC2"/>
    <w:pPr>
      <w:tabs>
        <w:tab w:val="center" w:pos="4513"/>
        <w:tab w:val="right" w:pos="9026"/>
      </w:tabs>
      <w:spacing w:after="0" w:line="240" w:lineRule="auto"/>
    </w:pPr>
  </w:style>
  <w:style w:type="character" w:customStyle="1" w:styleId="FooterChar">
    <w:name w:val="Footer Char"/>
    <w:basedOn w:val="DefaultParagraphFont"/>
    <w:link w:val="Footer"/>
    <w:uiPriority w:val="99"/>
    <w:rsid w:val="00700BC2"/>
  </w:style>
  <w:style w:type="paragraph" w:styleId="NormalWeb">
    <w:name w:val="Normal (Web)"/>
    <w:basedOn w:val="Normal"/>
    <w:uiPriority w:val="99"/>
    <w:unhideWhenUsed/>
    <w:rsid w:val="00371CE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E4131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E4131A"/>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E4131A"/>
    <w:rPr>
      <w:rFonts w:asciiTheme="majorHAnsi" w:eastAsiaTheme="majorEastAsia" w:hAnsiTheme="majorHAnsi" w:cstheme="majorBidi"/>
      <w:i/>
      <w:iCs/>
      <w:color w:val="2F5496" w:themeColor="accent1" w:themeShade="BF"/>
    </w:rPr>
  </w:style>
  <w:style w:type="paragraph" w:styleId="TOC4">
    <w:name w:val="toc 4"/>
    <w:basedOn w:val="Normal"/>
    <w:next w:val="Normal"/>
    <w:autoRedefine/>
    <w:uiPriority w:val="39"/>
    <w:unhideWhenUsed/>
    <w:rsid w:val="00A71DB2"/>
    <w:pPr>
      <w:spacing w:after="0"/>
      <w:ind w:left="660"/>
    </w:pPr>
    <w:rPr>
      <w:rFonts w:cstheme="minorHAnsi"/>
      <w:sz w:val="20"/>
      <w:szCs w:val="20"/>
    </w:rPr>
  </w:style>
  <w:style w:type="character" w:styleId="FollowedHyperlink">
    <w:name w:val="FollowedHyperlink"/>
    <w:basedOn w:val="DefaultParagraphFont"/>
    <w:uiPriority w:val="99"/>
    <w:semiHidden/>
    <w:unhideWhenUsed/>
    <w:rsid w:val="00A71DB2"/>
    <w:rPr>
      <w:color w:val="954F72" w:themeColor="followedHyperlink"/>
      <w:u w:val="single"/>
    </w:rPr>
  </w:style>
  <w:style w:type="character" w:styleId="PageNumber">
    <w:name w:val="page number"/>
    <w:basedOn w:val="DefaultParagraphFont"/>
    <w:uiPriority w:val="99"/>
    <w:semiHidden/>
    <w:unhideWhenUsed/>
    <w:rsid w:val="00EA6FCE"/>
  </w:style>
  <w:style w:type="paragraph" w:styleId="TableofFigures">
    <w:name w:val="table of figures"/>
    <w:basedOn w:val="Normal"/>
    <w:next w:val="Normal"/>
    <w:uiPriority w:val="99"/>
    <w:unhideWhenUsed/>
    <w:rsid w:val="00DD6A1D"/>
    <w:pPr>
      <w:spacing w:after="0"/>
    </w:pPr>
  </w:style>
  <w:style w:type="character" w:customStyle="1" w:styleId="Heading1Char">
    <w:name w:val="Heading 1 Char"/>
    <w:basedOn w:val="DefaultParagraphFont"/>
    <w:link w:val="Heading1"/>
    <w:uiPriority w:val="9"/>
    <w:rsid w:val="00CE5074"/>
    <w:rPr>
      <w:rFonts w:ascii="Times New Roman" w:eastAsiaTheme="majorEastAsia" w:hAnsi="Times New Roman" w:cstheme="majorBidi"/>
      <w:b/>
      <w:color w:val="000000" w:themeColor="text1"/>
      <w:sz w:val="28"/>
      <w:szCs w:val="32"/>
    </w:rPr>
  </w:style>
  <w:style w:type="paragraph" w:styleId="TOC5">
    <w:name w:val="toc 5"/>
    <w:basedOn w:val="Normal"/>
    <w:next w:val="Normal"/>
    <w:autoRedefine/>
    <w:uiPriority w:val="39"/>
    <w:unhideWhenUsed/>
    <w:rsid w:val="00A85002"/>
    <w:pPr>
      <w:spacing w:after="0"/>
      <w:ind w:left="880"/>
    </w:pPr>
    <w:rPr>
      <w:rFonts w:cstheme="minorHAnsi"/>
      <w:sz w:val="20"/>
      <w:szCs w:val="20"/>
    </w:rPr>
  </w:style>
  <w:style w:type="paragraph" w:styleId="TOC6">
    <w:name w:val="toc 6"/>
    <w:basedOn w:val="Normal"/>
    <w:next w:val="Normal"/>
    <w:autoRedefine/>
    <w:uiPriority w:val="39"/>
    <w:unhideWhenUsed/>
    <w:rsid w:val="00A85002"/>
    <w:pPr>
      <w:spacing w:after="0"/>
      <w:ind w:left="1100"/>
    </w:pPr>
    <w:rPr>
      <w:rFonts w:cstheme="minorHAnsi"/>
      <w:sz w:val="20"/>
      <w:szCs w:val="20"/>
    </w:rPr>
  </w:style>
  <w:style w:type="paragraph" w:styleId="TOC7">
    <w:name w:val="toc 7"/>
    <w:basedOn w:val="Normal"/>
    <w:next w:val="Normal"/>
    <w:autoRedefine/>
    <w:uiPriority w:val="39"/>
    <w:unhideWhenUsed/>
    <w:rsid w:val="00A85002"/>
    <w:pPr>
      <w:spacing w:after="0"/>
      <w:ind w:left="1320"/>
    </w:pPr>
    <w:rPr>
      <w:rFonts w:cstheme="minorHAnsi"/>
      <w:sz w:val="20"/>
      <w:szCs w:val="20"/>
    </w:rPr>
  </w:style>
  <w:style w:type="paragraph" w:styleId="TOC8">
    <w:name w:val="toc 8"/>
    <w:basedOn w:val="Normal"/>
    <w:next w:val="Normal"/>
    <w:autoRedefine/>
    <w:uiPriority w:val="39"/>
    <w:unhideWhenUsed/>
    <w:rsid w:val="00A85002"/>
    <w:pPr>
      <w:spacing w:after="0"/>
      <w:ind w:left="1540"/>
    </w:pPr>
    <w:rPr>
      <w:rFonts w:cstheme="minorHAnsi"/>
      <w:sz w:val="20"/>
      <w:szCs w:val="20"/>
    </w:rPr>
  </w:style>
  <w:style w:type="paragraph" w:styleId="TOC9">
    <w:name w:val="toc 9"/>
    <w:basedOn w:val="Normal"/>
    <w:next w:val="Normal"/>
    <w:autoRedefine/>
    <w:uiPriority w:val="39"/>
    <w:unhideWhenUsed/>
    <w:rsid w:val="00A85002"/>
    <w:pPr>
      <w:spacing w:after="0"/>
      <w:ind w:left="1760"/>
    </w:pPr>
    <w:rPr>
      <w:rFonts w:cstheme="minorHAnsi"/>
      <w:sz w:val="20"/>
      <w:szCs w:val="20"/>
    </w:rPr>
  </w:style>
  <w:style w:type="paragraph" w:styleId="TOCHeading">
    <w:name w:val="TOC Heading"/>
    <w:basedOn w:val="Heading1"/>
    <w:next w:val="Normal"/>
    <w:uiPriority w:val="39"/>
    <w:unhideWhenUsed/>
    <w:qFormat/>
    <w:rsid w:val="00A85002"/>
    <w:pPr>
      <w:spacing w:before="480" w:line="276" w:lineRule="auto"/>
      <w:outlineLvl w:val="9"/>
    </w:pPr>
    <w:rPr>
      <w:b w:val="0"/>
      <w:bCs/>
      <w:szCs w:val="28"/>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6.jpg"/><Relationship Id="rId26" Type="http://schemas.openxmlformats.org/officeDocument/2006/relationships/image" Target="media/image14.jpg"/><Relationship Id="rId39" Type="http://schemas.openxmlformats.org/officeDocument/2006/relationships/image" Target="media/image27.jpg"/><Relationship Id="rId21" Type="http://schemas.openxmlformats.org/officeDocument/2006/relationships/image" Target="media/image9.jpg"/><Relationship Id="rId34" Type="http://schemas.openxmlformats.org/officeDocument/2006/relationships/image" Target="media/image22.jpg"/><Relationship Id="rId42" Type="http://schemas.openxmlformats.org/officeDocument/2006/relationships/image" Target="media/image30.jpeg"/><Relationship Id="rId47" Type="http://schemas.openxmlformats.org/officeDocument/2006/relationships/customXml" Target="../customXml/item3.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image" Target="media/image17.jpg"/><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jpg"/><Relationship Id="rId40" Type="http://schemas.openxmlformats.org/officeDocument/2006/relationships/image" Target="media/image28.jp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jpg"/><Relationship Id="rId28" Type="http://schemas.openxmlformats.org/officeDocument/2006/relationships/image" Target="media/image16.png"/><Relationship Id="rId36" Type="http://schemas.openxmlformats.org/officeDocument/2006/relationships/image" Target="media/image24.jpg"/><Relationship Id="rId49" Type="http://schemas.openxmlformats.org/officeDocument/2006/relationships/customXml" Target="../customXml/item5.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9.jpg"/><Relationship Id="rId44" Type="http://schemas.openxmlformats.org/officeDocument/2006/relationships/footer" Target="footer5.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2.png"/><Relationship Id="rId22" Type="http://schemas.openxmlformats.org/officeDocument/2006/relationships/image" Target="media/image10.jpg"/><Relationship Id="rId27" Type="http://schemas.openxmlformats.org/officeDocument/2006/relationships/image" Target="media/image15.jpg"/><Relationship Id="rId30" Type="http://schemas.openxmlformats.org/officeDocument/2006/relationships/image" Target="media/image18.jpg"/><Relationship Id="rId35" Type="http://schemas.openxmlformats.org/officeDocument/2006/relationships/image" Target="media/image23.png"/><Relationship Id="rId43" Type="http://schemas.openxmlformats.org/officeDocument/2006/relationships/header" Target="header1.xml"/><Relationship Id="rId48" Type="http://schemas.openxmlformats.org/officeDocument/2006/relationships/customXml" Target="../customXml/item4.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5.jpg"/><Relationship Id="rId25" Type="http://schemas.openxmlformats.org/officeDocument/2006/relationships/image" Target="media/image13.jpg"/><Relationship Id="rId33" Type="http://schemas.openxmlformats.org/officeDocument/2006/relationships/image" Target="media/image21.jpg"/><Relationship Id="rId38" Type="http://schemas.openxmlformats.org/officeDocument/2006/relationships/image" Target="media/image26.jpg"/><Relationship Id="rId46" Type="http://schemas.openxmlformats.org/officeDocument/2006/relationships/theme" Target="theme/theme1.xml"/><Relationship Id="rId20" Type="http://schemas.openxmlformats.org/officeDocument/2006/relationships/image" Target="media/image8.jp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HLY3Be+T2z0ujxPoD2NzxFeDxA==">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yCWguMTljNnkxODIJaC4zdGJ1Z3AxMgloLjI4aDRxd3UyCGgubm1mMTRuMgloLjM3bTJqc2cyCWguMW1yY3UwOTIJaC40NnIwY28yMgloLjJsd2FtdnYyCWguMTExa3gzbzIJaC4zbDE4ZnJoMgloLjIwNmlwemEyCWguNGs2NjhuMzgAciExVkNoN1ZYSDY5MVBZcGhnSWN4RjZMRjFhOEVhczAwdXY=</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2E04926855A11B4B9FF7D5AB31126B82" ma:contentTypeVersion="0" ma:contentTypeDescription="Create a new document." ma:contentTypeScope="" ma:versionID="2a1d9192cc8fc037f5e4d171793b74eb">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3C580E5-3025-4159-A675-A71EB88FE5B1}">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9D36D7CC-3954-473B-957A-EDE347719673}"/>
</file>

<file path=customXml/itemProps4.xml><?xml version="1.0" encoding="utf-8"?>
<ds:datastoreItem xmlns:ds="http://schemas.openxmlformats.org/officeDocument/2006/customXml" ds:itemID="{9029E0DF-3DE0-4E67-8C01-2C2E360BC234}"/>
</file>

<file path=customXml/itemProps5.xml><?xml version="1.0" encoding="utf-8"?>
<ds:datastoreItem xmlns:ds="http://schemas.openxmlformats.org/officeDocument/2006/customXml" ds:itemID="{2E85EE3F-915A-42C1-A531-84F1E489684B}"/>
</file>

<file path=docProps/app.xml><?xml version="1.0" encoding="utf-8"?>
<Properties xmlns="http://schemas.openxmlformats.org/officeDocument/2006/extended-properties" xmlns:vt="http://schemas.openxmlformats.org/officeDocument/2006/docPropsVTypes">
  <Template>Normal.dotm</Template>
  <TotalTime>222</TotalTime>
  <Pages>111</Pages>
  <Words>31582</Words>
  <Characters>180024</Characters>
  <Application>Microsoft Office Word</Application>
  <DocSecurity>0</DocSecurity>
  <Lines>1500</Lines>
  <Paragraphs>422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Quang Ha D21PT03</dc:creator>
  <cp:lastModifiedBy>Admin</cp:lastModifiedBy>
  <cp:revision>22</cp:revision>
  <cp:lastPrinted>2024-12-26T17:30:00Z</cp:lastPrinted>
  <dcterms:created xsi:type="dcterms:W3CDTF">2024-07-16T07:54:00Z</dcterms:created>
  <dcterms:modified xsi:type="dcterms:W3CDTF">2025-01-14T07:57:00Z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0x0101002E04926855A11B4B9FF7D5AB31126B82</vt:lpwstr>
  </property>
</Properties>
</file>